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bookmarkStart w:id="0" w:name="_GoBack"/>
            <w:bookmarkEnd w:id="0"/>
            <w:r>
              <w:rPr>
                <w:b/>
                <w:noProof/>
                <w:sz w:val="40"/>
                <w:szCs w:val="32"/>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firstRow="1" w:lastRow="0" w:firstColumn="1" w:lastColumn="0" w:noHBand="0" w:noVBand="1"/>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rPr>
            </w:pPr>
            <w:r w:rsidRPr="00D6118A">
              <w:rPr>
                <w:rFonts w:eastAsia="Times New Roman" w:cstheme="minorHAnsi"/>
                <w:b/>
                <w:bCs/>
                <w:sz w:val="30"/>
                <w:szCs w:val="30"/>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rPr>
            </w:pPr>
          </w:p>
          <w:p w:rsidR="00825479" w:rsidRDefault="00825479" w:rsidP="002C213F">
            <w:pPr>
              <w:spacing w:after="0" w:line="240" w:lineRule="auto"/>
              <w:jc w:val="both"/>
              <w:rPr>
                <w:rFonts w:eastAsia="Times New Roman" w:cstheme="minorHAnsi"/>
                <w:color w:val="000000"/>
                <w:sz w:val="24"/>
                <w:szCs w:val="24"/>
              </w:rPr>
            </w:pPr>
            <w:r w:rsidRPr="004A1DB4">
              <w:rPr>
                <w:rFonts w:eastAsia="Times New Roman" w:cstheme="minorHAnsi"/>
                <w:color w:val="000000"/>
                <w:sz w:val="24"/>
                <w:szCs w:val="24"/>
              </w:rPr>
              <w:t>En este ap</w:t>
            </w:r>
            <w:r w:rsidR="00A651A0">
              <w:rPr>
                <w:rFonts w:eastAsia="Times New Roman" w:cstheme="minorHAnsi"/>
                <w:color w:val="000000"/>
                <w:sz w:val="24"/>
                <w:szCs w:val="24"/>
              </w:rPr>
              <w:t xml:space="preserve">artado son reveladas </w:t>
            </w:r>
            <w:r w:rsidRPr="004A1DB4">
              <w:rPr>
                <w:rFonts w:eastAsia="Times New Roman" w:cstheme="minorHAnsi"/>
                <w:color w:val="000000"/>
                <w:sz w:val="24"/>
                <w:szCs w:val="24"/>
              </w:rPr>
              <w:t xml:space="preserve">las cuentas que tuvieron movimientos durante el periodo </w:t>
            </w:r>
            <w:r w:rsidR="00FF278B" w:rsidRPr="005C15F0">
              <w:rPr>
                <w:rFonts w:eastAsia="Times New Roman" w:cstheme="minorHAnsi"/>
                <w:color w:val="000000"/>
                <w:sz w:val="24"/>
                <w:szCs w:val="24"/>
              </w:rPr>
              <w:t>acumulado</w:t>
            </w:r>
            <w:r w:rsidR="00FF278B">
              <w:rPr>
                <w:rFonts w:eastAsia="Times New Roman" w:cstheme="minorHAnsi"/>
                <w:color w:val="000000"/>
                <w:sz w:val="24"/>
                <w:szCs w:val="24"/>
              </w:rPr>
              <w:t xml:space="preserve"> </w:t>
            </w:r>
            <w:r w:rsidRPr="004A1DB4">
              <w:rPr>
                <w:rFonts w:eastAsia="Times New Roman" w:cstheme="minorHAnsi"/>
                <w:color w:val="000000"/>
                <w:sz w:val="24"/>
                <w:szCs w:val="24"/>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1. </w:t>
            </w:r>
            <w:r w:rsidR="0000514F" w:rsidRPr="00D6118A">
              <w:rPr>
                <w:rFonts w:eastAsia="Times New Roman" w:cstheme="minorHAnsi"/>
                <w:b/>
                <w:color w:val="000000"/>
                <w:sz w:val="27"/>
                <w:szCs w:val="27"/>
              </w:rPr>
              <w:t>NOTAS AL ESTADO DE SITUACIÓN FINANCIERA</w:t>
            </w:r>
          </w:p>
          <w:p w:rsidR="008225BA" w:rsidRDefault="008225BA" w:rsidP="002C213F">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rPr>
            </w:pPr>
            <w:r w:rsidRPr="0000514F">
              <w:rPr>
                <w:rFonts w:eastAsia="Times New Roman" w:cstheme="minorHAnsi"/>
                <w:b/>
                <w:color w:val="000000"/>
                <w:sz w:val="24"/>
                <w:szCs w:val="24"/>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rPr>
            </w:pPr>
          </w:p>
        </w:tc>
      </w:tr>
    </w:tbl>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 Efectivo y Equivalentes</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
          <w:bCs/>
          <w:sz w:val="24"/>
          <w:szCs w:val="24"/>
        </w:rPr>
      </w:pPr>
      <w:r w:rsidRPr="004A1DB4">
        <w:rPr>
          <w:rFonts w:eastAsia="Times New Roman" w:cstheme="minorHAnsi"/>
          <w:bCs/>
          <w:sz w:val="24"/>
          <w:szCs w:val="24"/>
        </w:rPr>
        <w:t>En</w:t>
      </w:r>
      <w:r w:rsidR="00A76C2D">
        <w:rPr>
          <w:rFonts w:eastAsia="Times New Roman" w:cstheme="minorHAnsi"/>
          <w:bCs/>
          <w:sz w:val="24"/>
          <w:szCs w:val="24"/>
        </w:rPr>
        <w:t xml:space="preserve"> el periodo presentado la E</w:t>
      </w:r>
      <w:r w:rsidRPr="004A1DB4">
        <w:rPr>
          <w:rFonts w:eastAsia="Times New Roman" w:cstheme="minorHAnsi"/>
          <w:bCs/>
          <w:sz w:val="24"/>
          <w:szCs w:val="24"/>
        </w:rPr>
        <w:t>ntidad no registr</w:t>
      </w:r>
      <w:r w:rsidR="00112D85">
        <w:rPr>
          <w:rFonts w:eastAsia="Times New Roman" w:cstheme="minorHAnsi"/>
          <w:bCs/>
          <w:sz w:val="24"/>
          <w:szCs w:val="24"/>
        </w:rPr>
        <w:t>ó</w:t>
      </w:r>
      <w:r w:rsidRPr="004A1DB4">
        <w:rPr>
          <w:rFonts w:eastAsia="Times New Roman" w:cstheme="minorHAnsi"/>
          <w:bCs/>
          <w:sz w:val="24"/>
          <w:szCs w:val="24"/>
        </w:rPr>
        <w:t xml:space="preserve"> operaciones financieras relacionadas </w:t>
      </w:r>
      <w:r w:rsidR="002B0905">
        <w:rPr>
          <w:rFonts w:eastAsia="Times New Roman" w:cstheme="minorHAnsi"/>
          <w:bCs/>
          <w:sz w:val="24"/>
          <w:szCs w:val="24"/>
        </w:rPr>
        <w:t>con Fondos con Afectación Especí</w:t>
      </w:r>
      <w:r w:rsidRPr="004A1DB4">
        <w:rPr>
          <w:rFonts w:eastAsia="Times New Roman" w:cstheme="minorHAnsi"/>
          <w:bCs/>
          <w:sz w:val="24"/>
          <w:szCs w:val="24"/>
        </w:rPr>
        <w:t xml:space="preserve">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2. Ingresos por recuperar</w:t>
      </w:r>
    </w:p>
    <w:p w:rsidR="004A1DB4" w:rsidRPr="003D35FB" w:rsidRDefault="004A1DB4" w:rsidP="002C213F">
      <w:pPr>
        <w:spacing w:after="0" w:line="240" w:lineRule="auto"/>
        <w:jc w:val="both"/>
        <w:rPr>
          <w:rFonts w:eastAsia="Times New Roman" w:cstheme="minorHAnsi"/>
          <w:b/>
          <w:bCs/>
          <w:sz w:val="20"/>
          <w:szCs w:val="20"/>
        </w:rPr>
      </w:pPr>
    </w:p>
    <w:p w:rsidR="00B367AC"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el saldo de </w:t>
      </w:r>
      <w:r w:rsidR="00D40721">
        <w:rPr>
          <w:rFonts w:eastAsia="Times New Roman" w:cstheme="minorHAnsi"/>
          <w:bCs/>
          <w:sz w:val="24"/>
          <w:szCs w:val="24"/>
        </w:rPr>
        <w:t xml:space="preserve">este rubro asciende </w:t>
      </w:r>
      <w:r w:rsidR="002B0905">
        <w:rPr>
          <w:rFonts w:eastAsia="Times New Roman" w:cstheme="minorHAnsi"/>
          <w:bCs/>
          <w:sz w:val="24"/>
          <w:szCs w:val="24"/>
        </w:rPr>
        <w:t>a</w:t>
      </w:r>
      <w:r w:rsidR="007740DC">
        <w:rPr>
          <w:rFonts w:eastAsia="Times New Roman" w:cstheme="minorHAnsi"/>
          <w:bCs/>
          <w:sz w:val="24"/>
          <w:szCs w:val="24"/>
        </w:rPr>
        <w:t xml:space="preserve"> </w:t>
      </w:r>
      <w:r w:rsidR="002B0905">
        <w:rPr>
          <w:rFonts w:eastAsia="Times New Roman" w:cstheme="minorHAnsi"/>
          <w:bCs/>
          <w:sz w:val="24"/>
          <w:szCs w:val="24"/>
        </w:rPr>
        <w:t>$</w:t>
      </w:r>
      <w:r w:rsidR="004F2BD4">
        <w:rPr>
          <w:rFonts w:eastAsia="Times New Roman" w:cstheme="minorHAnsi"/>
          <w:bCs/>
          <w:sz w:val="24"/>
          <w:szCs w:val="24"/>
        </w:rPr>
        <w:t xml:space="preserve"> </w:t>
      </w:r>
      <w:r w:rsidR="008C75F5">
        <w:rPr>
          <w:rFonts w:eastAsia="Times New Roman" w:cstheme="minorHAnsi"/>
          <w:bCs/>
          <w:sz w:val="24"/>
          <w:szCs w:val="24"/>
        </w:rPr>
        <w:t>2</w:t>
      </w:r>
      <w:r w:rsidR="00B367AC">
        <w:rPr>
          <w:rFonts w:eastAsia="Times New Roman" w:cstheme="minorHAnsi"/>
          <w:bCs/>
          <w:sz w:val="24"/>
          <w:szCs w:val="24"/>
        </w:rPr>
        <w:t>,</w:t>
      </w:r>
      <w:r w:rsidR="008C75F5">
        <w:rPr>
          <w:rFonts w:eastAsia="Times New Roman" w:cstheme="minorHAnsi"/>
          <w:bCs/>
          <w:sz w:val="24"/>
          <w:szCs w:val="24"/>
        </w:rPr>
        <w:t>236</w:t>
      </w:r>
      <w:r w:rsidR="003A450F">
        <w:rPr>
          <w:rFonts w:eastAsia="Times New Roman" w:cstheme="minorHAnsi"/>
          <w:bCs/>
          <w:sz w:val="24"/>
          <w:szCs w:val="24"/>
        </w:rPr>
        <w:t>,</w:t>
      </w:r>
      <w:r w:rsidR="008C75F5">
        <w:rPr>
          <w:rFonts w:eastAsia="Times New Roman" w:cstheme="minorHAnsi"/>
          <w:bCs/>
          <w:sz w:val="24"/>
          <w:szCs w:val="24"/>
        </w:rPr>
        <w:t>119</w:t>
      </w:r>
      <w:r w:rsidRPr="00180890">
        <w:rPr>
          <w:rFonts w:eastAsia="Times New Roman" w:cstheme="minorHAnsi"/>
          <w:bCs/>
          <w:sz w:val="24"/>
          <w:szCs w:val="24"/>
        </w:rPr>
        <w:t xml:space="preserve"> integrándose </w:t>
      </w:r>
      <w:r w:rsidR="00BD6EDB" w:rsidRPr="00180890">
        <w:rPr>
          <w:rFonts w:eastAsia="Times New Roman" w:cstheme="minorHAnsi"/>
          <w:bCs/>
          <w:sz w:val="24"/>
          <w:szCs w:val="24"/>
        </w:rPr>
        <w:t xml:space="preserve">por </w:t>
      </w:r>
      <w:r w:rsidR="00B367AC">
        <w:rPr>
          <w:rFonts w:eastAsia="Times New Roman" w:cstheme="minorHAnsi"/>
          <w:bCs/>
          <w:sz w:val="24"/>
          <w:szCs w:val="24"/>
        </w:rPr>
        <w:t>Convenios celebrados con Contribuyentes.</w:t>
      </w:r>
    </w:p>
    <w:p w:rsidR="004A1DB4" w:rsidRPr="004A1DB4" w:rsidRDefault="004A1DB4" w:rsidP="002C213F">
      <w:pPr>
        <w:spacing w:after="0" w:line="240" w:lineRule="auto"/>
        <w:jc w:val="both"/>
        <w:rPr>
          <w:rFonts w:eastAsia="Times New Roman" w:cstheme="minorHAnsi"/>
          <w:b/>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3. Cuentas por Cobrar  </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Este apartado</w:t>
      </w:r>
      <w:r w:rsidR="00D82B8C">
        <w:rPr>
          <w:rFonts w:eastAsia="Times New Roman" w:cstheme="minorHAnsi"/>
          <w:bCs/>
          <w:sz w:val="24"/>
          <w:szCs w:val="24"/>
        </w:rPr>
        <w:t xml:space="preserve"> se integra principalmente por </w:t>
      </w:r>
      <w:r w:rsidRPr="004A1DB4">
        <w:rPr>
          <w:rFonts w:eastAsia="Times New Roman" w:cstheme="minorHAnsi"/>
          <w:bCs/>
          <w:sz w:val="24"/>
          <w:szCs w:val="24"/>
        </w:rPr>
        <w:t>gastos</w:t>
      </w:r>
      <w:r w:rsidR="00201F27">
        <w:rPr>
          <w:rFonts w:eastAsia="Times New Roman" w:cstheme="minorHAnsi"/>
          <w:bCs/>
          <w:sz w:val="24"/>
          <w:szCs w:val="24"/>
        </w:rPr>
        <w:t xml:space="preserve"> sujetos a comprobación por parte de Municipios, Dependencias, Organismos y Funcionarios Públicos</w:t>
      </w:r>
      <w:r w:rsidRPr="004A1DB4">
        <w:rPr>
          <w:rFonts w:eastAsia="Times New Roman" w:cstheme="minorHAnsi"/>
          <w:bCs/>
          <w:sz w:val="24"/>
          <w:szCs w:val="24"/>
        </w:rPr>
        <w:t xml:space="preserve">, </w:t>
      </w:r>
      <w:r w:rsidR="00201F27">
        <w:rPr>
          <w:rFonts w:eastAsia="Times New Roman" w:cstheme="minorHAnsi"/>
          <w:bCs/>
          <w:sz w:val="24"/>
          <w:szCs w:val="24"/>
        </w:rPr>
        <w:t>observándose su acumulado en el</w:t>
      </w:r>
      <w:r w:rsidRPr="004A1DB4">
        <w:rPr>
          <w:rFonts w:eastAsia="Times New Roman" w:cstheme="minorHAnsi"/>
          <w:bCs/>
          <w:sz w:val="24"/>
          <w:szCs w:val="24"/>
        </w:rPr>
        <w:t xml:space="preserve"> Estado de Situación Financiera </w:t>
      </w:r>
      <w:r w:rsidR="00201F27">
        <w:rPr>
          <w:rFonts w:eastAsia="Times New Roman" w:cstheme="minorHAnsi"/>
          <w:bCs/>
          <w:sz w:val="24"/>
          <w:szCs w:val="24"/>
        </w:rPr>
        <w:t>a un nivel mayor y siendo su desglose el siguiente</w:t>
      </w:r>
      <w:r w:rsidRPr="004A1DB4">
        <w:rPr>
          <w:rFonts w:eastAsia="Times New Roman" w:cstheme="minorHAnsi"/>
          <w:bCs/>
          <w:sz w:val="24"/>
          <w:szCs w:val="24"/>
        </w:rPr>
        <w:t>:</w:t>
      </w:r>
    </w:p>
    <w:p w:rsidR="00D41E01" w:rsidRPr="004A1DB4" w:rsidRDefault="00D41E01" w:rsidP="002C213F">
      <w:pPr>
        <w:spacing w:after="0" w:line="240" w:lineRule="auto"/>
        <w:jc w:val="both"/>
        <w:rPr>
          <w:rFonts w:eastAsia="Times New Roman" w:cstheme="minorHAnsi"/>
          <w:bCs/>
          <w:sz w:val="24"/>
          <w:szCs w:val="24"/>
        </w:rPr>
      </w:pPr>
    </w:p>
    <w:tbl>
      <w:tblPr>
        <w:tblStyle w:val="Tablaconcuadrcula"/>
        <w:tblW w:w="0" w:type="auto"/>
        <w:jc w:val="center"/>
        <w:tblLook w:val="04A0" w:firstRow="1" w:lastRow="0" w:firstColumn="1" w:lastColumn="0" w:noHBand="0" w:noVBand="1"/>
      </w:tblPr>
      <w:tblGrid>
        <w:gridCol w:w="6575"/>
        <w:gridCol w:w="2036"/>
      </w:tblGrid>
      <w:tr w:rsidR="004A1DB4" w:rsidRPr="00D41E01" w:rsidTr="004F2BD4">
        <w:trPr>
          <w:trHeight w:val="525"/>
          <w:jc w:val="center"/>
        </w:trPr>
        <w:tc>
          <w:tcPr>
            <w:tcW w:w="6575"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2036" w:type="dxa"/>
            <w:shd w:val="clear" w:color="auto" w:fill="auto"/>
            <w:vAlign w:val="center"/>
          </w:tcPr>
          <w:p w:rsidR="004A1DB4" w:rsidRPr="00D41E01" w:rsidRDefault="004A1DB4" w:rsidP="002C213F">
            <w:pPr>
              <w:jc w:val="center"/>
              <w:rPr>
                <w:rFonts w:eastAsia="Times New Roman" w:cstheme="minorHAnsi"/>
                <w:b/>
                <w:bCs/>
                <w:sz w:val="24"/>
                <w:szCs w:val="24"/>
              </w:rPr>
            </w:pPr>
            <w:r w:rsidRPr="00D41E01">
              <w:rPr>
                <w:rFonts w:eastAsia="Times New Roman" w:cstheme="minorHAnsi"/>
                <w:b/>
                <w:bCs/>
                <w:sz w:val="24"/>
                <w:szCs w:val="24"/>
              </w:rPr>
              <w:t>IMPORTE</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Diversos por Cobrar a Corto Plazo</w:t>
            </w:r>
          </w:p>
        </w:tc>
        <w:tc>
          <w:tcPr>
            <w:tcW w:w="2036" w:type="dxa"/>
          </w:tcPr>
          <w:p w:rsidR="0077537A" w:rsidRPr="003A450F" w:rsidRDefault="0096370C" w:rsidP="0033645C">
            <w:pPr>
              <w:jc w:val="right"/>
              <w:rPr>
                <w:rFonts w:eastAsia="Times New Roman" w:cstheme="minorHAnsi"/>
                <w:sz w:val="24"/>
                <w:szCs w:val="24"/>
              </w:rPr>
            </w:pPr>
            <w:r>
              <w:rPr>
                <w:rFonts w:eastAsia="Times New Roman" w:cstheme="minorHAnsi"/>
                <w:sz w:val="24"/>
                <w:szCs w:val="24"/>
              </w:rPr>
              <w:t>803,233,355</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Deudores por Anticipos de la Tesorería a Corto Plazo</w:t>
            </w:r>
          </w:p>
        </w:tc>
        <w:tc>
          <w:tcPr>
            <w:tcW w:w="2036" w:type="dxa"/>
          </w:tcPr>
          <w:p w:rsidR="0077537A" w:rsidRPr="00B367AC" w:rsidRDefault="0096370C" w:rsidP="0033645C">
            <w:pPr>
              <w:jc w:val="right"/>
              <w:rPr>
                <w:rFonts w:eastAsia="Times New Roman" w:cstheme="minorHAnsi"/>
                <w:sz w:val="24"/>
                <w:szCs w:val="24"/>
              </w:rPr>
            </w:pPr>
            <w:r>
              <w:rPr>
                <w:rFonts w:eastAsia="Times New Roman" w:cstheme="minorHAnsi"/>
                <w:sz w:val="24"/>
                <w:szCs w:val="24"/>
              </w:rPr>
              <w:t>486,646,439</w:t>
            </w:r>
          </w:p>
        </w:tc>
      </w:tr>
      <w:tr w:rsidR="0077537A" w:rsidRPr="00D41E01" w:rsidTr="004F2BD4">
        <w:trPr>
          <w:jc w:val="center"/>
        </w:trPr>
        <w:tc>
          <w:tcPr>
            <w:tcW w:w="6575" w:type="dxa"/>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Préstamos Otorgados a Corto Plazo</w:t>
            </w:r>
          </w:p>
        </w:tc>
        <w:tc>
          <w:tcPr>
            <w:tcW w:w="2036" w:type="dxa"/>
          </w:tcPr>
          <w:p w:rsidR="0077537A" w:rsidRPr="00B367AC" w:rsidRDefault="0077537A" w:rsidP="0077537A">
            <w:pPr>
              <w:jc w:val="right"/>
              <w:rPr>
                <w:rFonts w:eastAsia="Times New Roman" w:cstheme="minorHAnsi"/>
                <w:sz w:val="24"/>
                <w:szCs w:val="24"/>
              </w:rPr>
            </w:pPr>
            <w:r w:rsidRPr="00B367AC">
              <w:rPr>
                <w:rFonts w:eastAsia="Times New Roman" w:cstheme="minorHAnsi"/>
                <w:sz w:val="24"/>
                <w:szCs w:val="24"/>
              </w:rPr>
              <w:t>1,</w:t>
            </w:r>
            <w:r>
              <w:rPr>
                <w:rFonts w:eastAsia="Times New Roman" w:cstheme="minorHAnsi"/>
                <w:sz w:val="24"/>
                <w:szCs w:val="24"/>
              </w:rPr>
              <w:t>490,186,462</w:t>
            </w:r>
          </w:p>
        </w:tc>
      </w:tr>
      <w:tr w:rsidR="0077537A" w:rsidRPr="00D41E01" w:rsidTr="00C10304">
        <w:trPr>
          <w:jc w:val="center"/>
        </w:trPr>
        <w:tc>
          <w:tcPr>
            <w:tcW w:w="6575" w:type="dxa"/>
            <w:tcBorders>
              <w:bottom w:val="single" w:sz="4" w:space="0" w:color="auto"/>
            </w:tcBorders>
          </w:tcPr>
          <w:p w:rsidR="0077537A" w:rsidRPr="00D41E01" w:rsidRDefault="0077537A" w:rsidP="0077537A">
            <w:pPr>
              <w:jc w:val="both"/>
              <w:rPr>
                <w:rFonts w:eastAsia="Times New Roman" w:cstheme="minorHAnsi"/>
                <w:bCs/>
                <w:sz w:val="24"/>
                <w:szCs w:val="24"/>
              </w:rPr>
            </w:pPr>
            <w:r w:rsidRPr="00D41E01">
              <w:rPr>
                <w:rFonts w:eastAsia="Times New Roman" w:cstheme="minorHAnsi"/>
                <w:iCs/>
                <w:sz w:val="24"/>
                <w:szCs w:val="24"/>
              </w:rPr>
              <w:t>Otros Derechos a Recibir Efectivo o Equivalentes a Corto Plazo</w:t>
            </w:r>
          </w:p>
        </w:tc>
        <w:tc>
          <w:tcPr>
            <w:tcW w:w="2036" w:type="dxa"/>
            <w:tcBorders>
              <w:bottom w:val="single" w:sz="4" w:space="0" w:color="auto"/>
            </w:tcBorders>
          </w:tcPr>
          <w:p w:rsidR="0077537A" w:rsidRPr="00B367AC" w:rsidRDefault="0077537A" w:rsidP="0077537A">
            <w:pPr>
              <w:jc w:val="right"/>
              <w:rPr>
                <w:rFonts w:eastAsia="Times New Roman" w:cstheme="minorHAnsi"/>
                <w:sz w:val="24"/>
                <w:szCs w:val="24"/>
              </w:rPr>
            </w:pPr>
            <w:r>
              <w:rPr>
                <w:rFonts w:eastAsia="Times New Roman" w:cstheme="minorHAnsi"/>
                <w:sz w:val="24"/>
                <w:szCs w:val="24"/>
              </w:rPr>
              <w:t>627,967</w:t>
            </w:r>
          </w:p>
        </w:tc>
      </w:tr>
      <w:tr w:rsidR="0077537A" w:rsidRPr="00D41E01" w:rsidTr="00C10304">
        <w:trPr>
          <w:jc w:val="center"/>
        </w:trPr>
        <w:tc>
          <w:tcPr>
            <w:tcW w:w="6575" w:type="dxa"/>
            <w:shd w:val="clear" w:color="auto" w:fill="auto"/>
            <w:vAlign w:val="center"/>
          </w:tcPr>
          <w:p w:rsidR="0077537A" w:rsidRPr="00D41E01" w:rsidRDefault="0077537A" w:rsidP="0077537A">
            <w:pPr>
              <w:jc w:val="both"/>
              <w:rPr>
                <w:rFonts w:eastAsia="Times New Roman" w:cstheme="minorHAnsi"/>
                <w:bCs/>
                <w:sz w:val="24"/>
                <w:szCs w:val="24"/>
              </w:rPr>
            </w:pPr>
            <w:r w:rsidRPr="00D41E01">
              <w:rPr>
                <w:rFonts w:eastAsia="Times New Roman" w:cstheme="minorHAnsi"/>
                <w:b/>
                <w:bCs/>
                <w:sz w:val="24"/>
                <w:szCs w:val="24"/>
              </w:rPr>
              <w:t>TOTAL</w:t>
            </w:r>
          </w:p>
        </w:tc>
        <w:tc>
          <w:tcPr>
            <w:tcW w:w="2036" w:type="dxa"/>
            <w:shd w:val="clear" w:color="auto" w:fill="auto"/>
            <w:vAlign w:val="center"/>
          </w:tcPr>
          <w:p w:rsidR="0077537A" w:rsidRPr="00B367AC" w:rsidRDefault="001545E5" w:rsidP="0096370C">
            <w:pPr>
              <w:jc w:val="right"/>
              <w:rPr>
                <w:rFonts w:eastAsia="Times New Roman" w:cstheme="minorHAnsi"/>
                <w:sz w:val="24"/>
                <w:szCs w:val="24"/>
              </w:rPr>
            </w:pPr>
            <w:r>
              <w:rPr>
                <w:rFonts w:eastAsia="Times New Roman" w:cstheme="minorHAnsi"/>
                <w:b/>
                <w:bCs/>
                <w:sz w:val="24"/>
                <w:szCs w:val="24"/>
              </w:rPr>
              <w:t>$ 2,</w:t>
            </w:r>
            <w:r w:rsidR="0096370C">
              <w:rPr>
                <w:rFonts w:eastAsia="Times New Roman" w:cstheme="minorHAnsi"/>
                <w:b/>
                <w:bCs/>
                <w:sz w:val="24"/>
                <w:szCs w:val="24"/>
              </w:rPr>
              <w:t>780</w:t>
            </w:r>
            <w:r>
              <w:rPr>
                <w:rFonts w:eastAsia="Times New Roman" w:cstheme="minorHAnsi"/>
                <w:b/>
                <w:bCs/>
                <w:sz w:val="24"/>
                <w:szCs w:val="24"/>
              </w:rPr>
              <w:t>,</w:t>
            </w:r>
            <w:r w:rsidR="0096370C">
              <w:rPr>
                <w:rFonts w:eastAsia="Times New Roman" w:cstheme="minorHAnsi"/>
                <w:b/>
                <w:bCs/>
                <w:sz w:val="24"/>
                <w:szCs w:val="24"/>
              </w:rPr>
              <w:t>694</w:t>
            </w:r>
            <w:r>
              <w:rPr>
                <w:rFonts w:eastAsia="Times New Roman" w:cstheme="minorHAnsi"/>
                <w:b/>
                <w:bCs/>
                <w:sz w:val="24"/>
                <w:szCs w:val="24"/>
              </w:rPr>
              <w:t>,</w:t>
            </w:r>
            <w:r w:rsidR="0096370C">
              <w:rPr>
                <w:rFonts w:eastAsia="Times New Roman" w:cstheme="minorHAnsi"/>
                <w:b/>
                <w:bCs/>
                <w:sz w:val="24"/>
                <w:szCs w:val="24"/>
              </w:rPr>
              <w:t>223</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rPr>
      </w:pPr>
    </w:p>
    <w:p w:rsidR="00AB5256" w:rsidRDefault="00AB5256" w:rsidP="002C213F">
      <w:pPr>
        <w:spacing w:after="0" w:line="240" w:lineRule="auto"/>
        <w:jc w:val="both"/>
        <w:rPr>
          <w:rFonts w:eastAsia="Times New Roman" w:cstheme="minorHAnsi"/>
          <w:b/>
          <w:bCs/>
          <w:color w:val="FFFFFF" w:themeColor="background1"/>
          <w:sz w:val="24"/>
          <w:szCs w:val="24"/>
          <w:highlight w:val="darkRed"/>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rPr>
      </w:pPr>
    </w:p>
    <w:p w:rsidR="00F27F9D" w:rsidRDefault="00F27F9D" w:rsidP="002C213F">
      <w:pPr>
        <w:spacing w:after="0" w:line="240" w:lineRule="auto"/>
        <w:jc w:val="both"/>
        <w:rPr>
          <w:rFonts w:eastAsia="Times New Roman" w:cstheme="minorHAnsi"/>
          <w:b/>
          <w:bCs/>
          <w:i/>
          <w:sz w:val="24"/>
          <w:szCs w:val="24"/>
          <w:u w:val="single"/>
        </w:rPr>
      </w:pPr>
    </w:p>
    <w:p w:rsidR="003D35FB" w:rsidRDefault="003D35F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4. Inventarios</w:t>
      </w:r>
    </w:p>
    <w:p w:rsidR="004A1DB4" w:rsidRPr="003D35FB" w:rsidRDefault="004A1DB4" w:rsidP="002C213F">
      <w:pPr>
        <w:spacing w:after="0" w:line="240" w:lineRule="auto"/>
        <w:jc w:val="both"/>
        <w:rPr>
          <w:rFonts w:eastAsia="Times New Roman" w:cstheme="minorHAnsi"/>
          <w:b/>
          <w:bCs/>
          <w:sz w:val="20"/>
          <w:szCs w:val="24"/>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Inventarios.</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CE3CC6">
        <w:rPr>
          <w:rFonts w:eastAsia="Times New Roman" w:cstheme="minorHAnsi"/>
          <w:b/>
          <w:bCs/>
          <w:i/>
          <w:sz w:val="24"/>
          <w:szCs w:val="24"/>
          <w:u w:val="single"/>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rPr>
      </w:pPr>
    </w:p>
    <w:p w:rsidR="00E059B3" w:rsidRPr="00CE3CC6" w:rsidRDefault="00260662" w:rsidP="00770996">
      <w:pPr>
        <w:spacing w:after="0" w:line="240" w:lineRule="auto"/>
        <w:jc w:val="both"/>
        <w:rPr>
          <w:rFonts w:eastAsia="Times New Roman" w:cstheme="minorHAnsi"/>
          <w:bCs/>
          <w:sz w:val="24"/>
          <w:szCs w:val="24"/>
        </w:rPr>
      </w:pPr>
      <w:r>
        <w:rPr>
          <w:rFonts w:eastAsia="Times New Roman" w:cstheme="minorHAnsi"/>
          <w:bCs/>
          <w:sz w:val="24"/>
          <w:szCs w:val="24"/>
        </w:rPr>
        <w:t xml:space="preserve">De conformidad al </w:t>
      </w:r>
      <w:r w:rsidR="00E059B3" w:rsidRPr="00CE3CC6">
        <w:rPr>
          <w:rFonts w:eastAsia="Times New Roman" w:cstheme="minorHAnsi"/>
          <w:bCs/>
          <w:sz w:val="24"/>
          <w:szCs w:val="24"/>
        </w:rPr>
        <w:t>Acuerdo que reforma los Lineamientos que deberán observar los Entes Públicos para Registrar en las Cuentas de Activo los Fideicomisos sin Estructura Orgánica y Contratos Análogos, Incluyendo Mandatos</w:t>
      </w:r>
      <w:r w:rsidR="00133138">
        <w:rPr>
          <w:rFonts w:eastAsia="Times New Roman" w:cstheme="minorHAnsi"/>
          <w:bCs/>
          <w:sz w:val="24"/>
          <w:szCs w:val="24"/>
        </w:rPr>
        <w:t>,</w:t>
      </w:r>
      <w:r w:rsidR="00E059B3" w:rsidRPr="00CE3CC6">
        <w:rPr>
          <w:rFonts w:eastAsia="Times New Roman" w:cstheme="minorHAnsi"/>
          <w:bCs/>
          <w:sz w:val="24"/>
          <w:szCs w:val="24"/>
        </w:rPr>
        <w:t xml:space="preserve"> publicados en el Diario Oficial de la Federación el </w:t>
      </w:r>
      <w:r w:rsidR="00B367AC">
        <w:rPr>
          <w:rFonts w:eastAsia="Times New Roman" w:cstheme="minorHAnsi"/>
          <w:bCs/>
          <w:sz w:val="24"/>
          <w:szCs w:val="24"/>
        </w:rPr>
        <w:t>0</w:t>
      </w:r>
      <w:r w:rsidR="00E059B3" w:rsidRPr="00CE3CC6">
        <w:rPr>
          <w:rFonts w:eastAsia="Times New Roman" w:cstheme="minorHAnsi"/>
          <w:bCs/>
          <w:sz w:val="24"/>
          <w:szCs w:val="24"/>
        </w:rPr>
        <w:t>2 de enero de 2013</w:t>
      </w:r>
      <w:r w:rsidR="00CE3CC6">
        <w:rPr>
          <w:rFonts w:eastAsia="Times New Roman" w:cstheme="minorHAnsi"/>
          <w:bCs/>
          <w:sz w:val="24"/>
          <w:szCs w:val="24"/>
        </w:rPr>
        <w:t>,</w:t>
      </w:r>
      <w:r w:rsidR="00133138">
        <w:rPr>
          <w:rFonts w:eastAsia="Times New Roman" w:cstheme="minorHAnsi"/>
          <w:bCs/>
          <w:sz w:val="24"/>
          <w:szCs w:val="24"/>
        </w:rPr>
        <w:t xml:space="preserve"> en el que se reformó</w:t>
      </w:r>
      <w:r w:rsidR="00770996" w:rsidRPr="00CE3CC6">
        <w:rPr>
          <w:rFonts w:eastAsia="Times New Roman" w:cstheme="minorHAnsi"/>
          <w:bCs/>
          <w:sz w:val="24"/>
          <w:szCs w:val="24"/>
        </w:rPr>
        <w:t xml:space="preserve"> el numeral </w:t>
      </w:r>
      <w:r w:rsidR="003A370B" w:rsidRPr="00CE3CC6">
        <w:rPr>
          <w:rFonts w:eastAsia="Times New Roman" w:cstheme="minorHAnsi"/>
          <w:bCs/>
          <w:sz w:val="24"/>
          <w:szCs w:val="24"/>
        </w:rPr>
        <w:t>cuarto,</w:t>
      </w:r>
      <w:r w:rsidR="004F2BD4">
        <w:rPr>
          <w:rFonts w:eastAsia="Times New Roman" w:cstheme="minorHAnsi"/>
          <w:bCs/>
          <w:sz w:val="24"/>
          <w:szCs w:val="24"/>
        </w:rPr>
        <w:t xml:space="preserve"> la E</w:t>
      </w:r>
      <w:r w:rsidR="00CE3CC6" w:rsidRPr="00CE3CC6">
        <w:rPr>
          <w:rFonts w:eastAsia="Times New Roman" w:cstheme="minorHAnsi"/>
          <w:bCs/>
          <w:sz w:val="24"/>
          <w:szCs w:val="24"/>
        </w:rPr>
        <w:t xml:space="preserve">ntidad </w:t>
      </w:r>
      <w:r w:rsidR="00B367AC">
        <w:rPr>
          <w:rFonts w:eastAsia="Times New Roman" w:cstheme="minorHAnsi"/>
          <w:bCs/>
          <w:sz w:val="24"/>
          <w:szCs w:val="24"/>
        </w:rPr>
        <w:t>debe</w:t>
      </w:r>
      <w:r w:rsidR="003A370B" w:rsidRPr="00CE3CC6">
        <w:rPr>
          <w:rFonts w:eastAsia="Times New Roman" w:cstheme="minorHAnsi"/>
          <w:bCs/>
          <w:sz w:val="24"/>
          <w:szCs w:val="24"/>
        </w:rPr>
        <w:t xml:space="preserve"> </w:t>
      </w:r>
      <w:r w:rsidR="00B367AC">
        <w:rPr>
          <w:rFonts w:eastAsia="Times New Roman" w:cstheme="minorHAnsi"/>
          <w:bCs/>
          <w:sz w:val="24"/>
          <w:szCs w:val="24"/>
        </w:rPr>
        <w:t>r</w:t>
      </w:r>
      <w:r w:rsidR="00E059B3" w:rsidRPr="00CE3CC6">
        <w:rPr>
          <w:rFonts w:eastAsia="Times New Roman" w:cstheme="minorHAnsi"/>
          <w:bCs/>
          <w:sz w:val="24"/>
          <w:szCs w:val="24"/>
        </w:rPr>
        <w:t xml:space="preserve">egistrar en las Cuentas de Activo los Fideicomisos sin Estructura Orgánica y Contratos Análogos, </w:t>
      </w:r>
      <w:r w:rsidR="00B367AC" w:rsidRPr="007740DC">
        <w:rPr>
          <w:rFonts w:eastAsia="Times New Roman" w:cstheme="minorHAnsi"/>
          <w:bCs/>
          <w:sz w:val="24"/>
          <w:szCs w:val="24"/>
        </w:rPr>
        <w:t>los cuales al 3</w:t>
      </w:r>
      <w:r w:rsidR="0096370C">
        <w:rPr>
          <w:rFonts w:eastAsia="Times New Roman" w:cstheme="minorHAnsi"/>
          <w:bCs/>
          <w:sz w:val="24"/>
          <w:szCs w:val="24"/>
        </w:rPr>
        <w:t>1</w:t>
      </w:r>
      <w:r w:rsidR="00B367AC" w:rsidRPr="007740DC">
        <w:rPr>
          <w:rFonts w:eastAsia="Times New Roman" w:cstheme="minorHAnsi"/>
          <w:bCs/>
          <w:sz w:val="24"/>
          <w:szCs w:val="24"/>
        </w:rPr>
        <w:t xml:space="preserve"> de </w:t>
      </w:r>
      <w:r w:rsidR="0096370C">
        <w:rPr>
          <w:rFonts w:eastAsia="Times New Roman" w:cstheme="minorHAnsi"/>
          <w:bCs/>
          <w:sz w:val="24"/>
          <w:szCs w:val="24"/>
        </w:rPr>
        <w:t>diciembre</w:t>
      </w:r>
      <w:r w:rsidR="00DD2508">
        <w:rPr>
          <w:rFonts w:eastAsia="Times New Roman" w:cstheme="minorHAnsi"/>
          <w:bCs/>
          <w:sz w:val="24"/>
          <w:szCs w:val="24"/>
        </w:rPr>
        <w:t xml:space="preserve"> </w:t>
      </w:r>
      <w:r w:rsidR="00B367AC" w:rsidRPr="007740DC">
        <w:rPr>
          <w:rFonts w:eastAsia="Times New Roman" w:cstheme="minorHAnsi"/>
          <w:bCs/>
          <w:sz w:val="24"/>
          <w:szCs w:val="24"/>
        </w:rPr>
        <w:t>de</w:t>
      </w:r>
      <w:r w:rsidR="001545E5">
        <w:rPr>
          <w:rFonts w:eastAsia="Times New Roman" w:cstheme="minorHAnsi"/>
          <w:bCs/>
          <w:sz w:val="24"/>
          <w:szCs w:val="24"/>
        </w:rPr>
        <w:t>l</w:t>
      </w:r>
      <w:r w:rsidR="00B367AC" w:rsidRPr="007740DC">
        <w:rPr>
          <w:rFonts w:eastAsia="Times New Roman" w:cstheme="minorHAnsi"/>
          <w:bCs/>
          <w:sz w:val="24"/>
          <w:szCs w:val="24"/>
        </w:rPr>
        <w:t xml:space="preserve"> 20</w:t>
      </w:r>
      <w:r w:rsidR="00DD2508">
        <w:rPr>
          <w:rFonts w:eastAsia="Times New Roman" w:cstheme="minorHAnsi"/>
          <w:bCs/>
          <w:sz w:val="24"/>
          <w:szCs w:val="24"/>
        </w:rPr>
        <w:t>2</w:t>
      </w:r>
      <w:r w:rsidR="001545E5">
        <w:rPr>
          <w:rFonts w:eastAsia="Times New Roman" w:cstheme="minorHAnsi"/>
          <w:bCs/>
          <w:sz w:val="24"/>
          <w:szCs w:val="24"/>
        </w:rPr>
        <w:t>1</w:t>
      </w:r>
      <w:r w:rsidR="00B367AC" w:rsidRPr="007740DC">
        <w:rPr>
          <w:rFonts w:eastAsia="Times New Roman" w:cstheme="minorHAnsi"/>
          <w:bCs/>
          <w:sz w:val="24"/>
          <w:szCs w:val="24"/>
        </w:rPr>
        <w:t xml:space="preserve">, presentan un saldo de $ </w:t>
      </w:r>
      <w:r w:rsidR="0096370C">
        <w:rPr>
          <w:rFonts w:eastAsia="Times New Roman" w:cstheme="minorHAnsi"/>
          <w:bCs/>
          <w:sz w:val="24"/>
          <w:szCs w:val="24"/>
        </w:rPr>
        <w:t>2</w:t>
      </w:r>
      <w:r w:rsidR="00B367AC" w:rsidRPr="007740DC">
        <w:rPr>
          <w:rFonts w:eastAsia="Times New Roman" w:cstheme="minorHAnsi"/>
          <w:bCs/>
          <w:sz w:val="24"/>
          <w:szCs w:val="24"/>
        </w:rPr>
        <w:t>,</w:t>
      </w:r>
      <w:r w:rsidR="0096370C">
        <w:rPr>
          <w:rFonts w:eastAsia="Times New Roman" w:cstheme="minorHAnsi"/>
          <w:bCs/>
          <w:sz w:val="24"/>
          <w:szCs w:val="24"/>
        </w:rPr>
        <w:t>979</w:t>
      </w:r>
      <w:r w:rsidR="00C32FDF">
        <w:rPr>
          <w:rFonts w:eastAsia="Times New Roman" w:cstheme="minorHAnsi"/>
          <w:bCs/>
          <w:sz w:val="24"/>
          <w:szCs w:val="24"/>
        </w:rPr>
        <w:t>,</w:t>
      </w:r>
      <w:r w:rsidR="0096370C">
        <w:rPr>
          <w:rFonts w:eastAsia="Times New Roman" w:cstheme="minorHAnsi"/>
          <w:bCs/>
          <w:sz w:val="24"/>
          <w:szCs w:val="24"/>
        </w:rPr>
        <w:t>273</w:t>
      </w:r>
      <w:r w:rsidR="00C32FDF">
        <w:rPr>
          <w:rFonts w:eastAsia="Times New Roman" w:cstheme="minorHAnsi"/>
          <w:bCs/>
          <w:sz w:val="24"/>
          <w:szCs w:val="24"/>
        </w:rPr>
        <w:t>,</w:t>
      </w:r>
      <w:r w:rsidR="0096370C">
        <w:rPr>
          <w:rFonts w:eastAsia="Times New Roman" w:cstheme="minorHAnsi"/>
          <w:bCs/>
          <w:sz w:val="24"/>
          <w:szCs w:val="24"/>
        </w:rPr>
        <w:t>329</w:t>
      </w:r>
      <w:r w:rsidR="00D328D0">
        <w:rPr>
          <w:rFonts w:eastAsia="Times New Roman" w:cstheme="minorHAnsi"/>
          <w:bCs/>
          <w:sz w:val="24"/>
          <w:szCs w:val="24"/>
        </w:rPr>
        <w:t>,</w:t>
      </w:r>
      <w:r w:rsidR="00B367AC" w:rsidRPr="007740DC">
        <w:rPr>
          <w:rFonts w:eastAsia="Times New Roman" w:cstheme="minorHAnsi"/>
          <w:bCs/>
          <w:sz w:val="24"/>
          <w:szCs w:val="24"/>
        </w:rPr>
        <w:t xml:space="preserve"> correspondiente a </w:t>
      </w:r>
      <w:r w:rsidR="00273366">
        <w:rPr>
          <w:rFonts w:eastAsia="Times New Roman" w:cstheme="minorHAnsi"/>
          <w:bCs/>
          <w:sz w:val="24"/>
          <w:szCs w:val="24"/>
        </w:rPr>
        <w:t>40</w:t>
      </w:r>
      <w:r w:rsidR="00B367AC" w:rsidRPr="007740DC">
        <w:rPr>
          <w:rFonts w:eastAsia="Times New Roman" w:cstheme="minorHAnsi"/>
          <w:bCs/>
          <w:sz w:val="24"/>
          <w:szCs w:val="24"/>
        </w:rPr>
        <w:t xml:space="preserve"> fideicomi</w:t>
      </w:r>
      <w:r w:rsidR="00112D85">
        <w:rPr>
          <w:rFonts w:eastAsia="Times New Roman" w:cstheme="minorHAnsi"/>
          <w:bCs/>
          <w:sz w:val="24"/>
          <w:szCs w:val="24"/>
        </w:rPr>
        <w:t>sos, de las diferentes Secretarí</w:t>
      </w:r>
      <w:r w:rsidR="00B367AC" w:rsidRPr="007740DC">
        <w:rPr>
          <w:rFonts w:eastAsia="Times New Roman" w:cstheme="minorHAnsi"/>
          <w:bCs/>
          <w:sz w:val="24"/>
          <w:szCs w:val="24"/>
        </w:rPr>
        <w:t>as que conforman el Poder Ejecutivo.</w:t>
      </w:r>
    </w:p>
    <w:p w:rsidR="00E059B3" w:rsidRPr="00CE3CC6" w:rsidRDefault="00E059B3" w:rsidP="002C213F">
      <w:pPr>
        <w:spacing w:after="0" w:line="240" w:lineRule="auto"/>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rPr>
      </w:pPr>
    </w:p>
    <w:p w:rsidR="004A1DB4" w:rsidRP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w:t>
      </w:r>
      <w:r w:rsidR="00112D85">
        <w:rPr>
          <w:rFonts w:eastAsia="Times New Roman" w:cstheme="minorHAnsi"/>
          <w:bCs/>
          <w:sz w:val="24"/>
          <w:szCs w:val="24"/>
        </w:rPr>
        <w:t>ó</w:t>
      </w:r>
      <w:r w:rsidR="004A1DB4" w:rsidRPr="004A1DB4">
        <w:rPr>
          <w:rFonts w:eastAsia="Times New Roman" w:cstheme="minorHAnsi"/>
          <w:bCs/>
          <w:sz w:val="24"/>
          <w:szCs w:val="24"/>
        </w:rPr>
        <w:t xml:space="preserve"> operaciones financieras relacionadas con Participaciones y Aportaciones de Capital</w:t>
      </w:r>
      <w:r w:rsidR="00F74B89">
        <w:rPr>
          <w:rFonts w:eastAsia="Times New Roman" w:cstheme="minorHAnsi"/>
          <w:bCs/>
          <w:sz w:val="24"/>
          <w:szCs w:val="24"/>
        </w:rPr>
        <w:t>.</w:t>
      </w:r>
    </w:p>
    <w:p w:rsidR="006A758B" w:rsidRDefault="006A758B" w:rsidP="002C213F">
      <w:pPr>
        <w:spacing w:after="0" w:line="240" w:lineRule="auto"/>
        <w:jc w:val="both"/>
        <w:rPr>
          <w:rFonts w:eastAsia="Times New Roman" w:cstheme="minorHAnsi"/>
          <w:b/>
          <w:bCs/>
          <w:i/>
          <w:sz w:val="24"/>
          <w:szCs w:val="24"/>
          <w:u w:val="single"/>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r w:rsidRPr="004A1DB4">
        <w:rPr>
          <w:rFonts w:eastAsia="Times New Roman" w:cstheme="minorHAnsi"/>
          <w:bCs/>
          <w:sz w:val="24"/>
          <w:szCs w:val="24"/>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Considerando lo mencionado en lo referente a las bases de preparación de los Estados Financieros, el importe de este rubro a la</w:t>
      </w:r>
      <w:r w:rsidR="00160E65">
        <w:rPr>
          <w:rFonts w:eastAsia="Times New Roman" w:cstheme="minorHAnsi"/>
          <w:bCs/>
          <w:sz w:val="24"/>
          <w:szCs w:val="24"/>
        </w:rPr>
        <w:t xml:space="preserve"> fe</w:t>
      </w:r>
      <w:r w:rsidR="005C7900">
        <w:rPr>
          <w:rFonts w:eastAsia="Times New Roman" w:cstheme="minorHAnsi"/>
          <w:bCs/>
          <w:sz w:val="24"/>
          <w:szCs w:val="24"/>
        </w:rPr>
        <w:t xml:space="preserve">cha del periodo </w:t>
      </w:r>
      <w:r w:rsidR="005C7900" w:rsidRPr="003840E4">
        <w:rPr>
          <w:rFonts w:eastAsia="Times New Roman" w:cstheme="minorHAnsi"/>
          <w:bCs/>
          <w:sz w:val="24"/>
          <w:szCs w:val="24"/>
        </w:rPr>
        <w:t xml:space="preserve">asciende a </w:t>
      </w:r>
      <w:r w:rsidR="00827587">
        <w:rPr>
          <w:rFonts w:eastAsia="Times New Roman" w:cstheme="minorHAnsi"/>
          <w:bCs/>
          <w:sz w:val="24"/>
          <w:szCs w:val="24"/>
        </w:rPr>
        <w:t>7</w:t>
      </w:r>
      <w:r w:rsidR="00F74B89" w:rsidRPr="003840E4">
        <w:rPr>
          <w:rFonts w:eastAsia="Times New Roman" w:cstheme="minorHAnsi"/>
          <w:bCs/>
          <w:sz w:val="24"/>
          <w:szCs w:val="24"/>
        </w:rPr>
        <w:t>,</w:t>
      </w:r>
      <w:r w:rsidR="00273366">
        <w:rPr>
          <w:rFonts w:eastAsia="Times New Roman" w:cstheme="minorHAnsi"/>
          <w:bCs/>
          <w:sz w:val="24"/>
          <w:szCs w:val="24"/>
        </w:rPr>
        <w:t>494</w:t>
      </w:r>
      <w:r w:rsidR="00160E65" w:rsidRPr="003840E4">
        <w:rPr>
          <w:rFonts w:eastAsia="Times New Roman" w:cstheme="minorHAnsi"/>
          <w:bCs/>
          <w:sz w:val="24"/>
          <w:szCs w:val="24"/>
        </w:rPr>
        <w:t xml:space="preserve"> millones de pes</w:t>
      </w:r>
      <w:r w:rsidRPr="003840E4">
        <w:rPr>
          <w:rFonts w:eastAsia="Times New Roman" w:cstheme="minorHAnsi"/>
          <w:bCs/>
          <w:sz w:val="24"/>
          <w:szCs w:val="24"/>
        </w:rPr>
        <w:t>os</w:t>
      </w:r>
      <w:r w:rsidRPr="004A1DB4">
        <w:rPr>
          <w:rFonts w:eastAsia="Times New Roman" w:cstheme="minorHAnsi"/>
          <w:bCs/>
          <w:sz w:val="24"/>
          <w:szCs w:val="24"/>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rPr>
        <w:t xml:space="preserve">nes y Accesorios Mayores, Equipo para </w:t>
      </w:r>
      <w:r w:rsidRPr="004A1DB4">
        <w:rPr>
          <w:rFonts w:eastAsia="Times New Roman" w:cstheme="minorHAnsi"/>
          <w:bCs/>
          <w:sz w:val="24"/>
          <w:szCs w:val="24"/>
        </w:rPr>
        <w:t>Semaforización, Animales de Reproducción, entre otros, mismos que son resguardados por las unidades ejecutoras del gasto considerando sus atribuciones y responsabilidades de conformidad a la legislación aplicable.</w:t>
      </w: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Default="002B49CB" w:rsidP="002C213F">
      <w:pPr>
        <w:spacing w:after="0" w:line="240" w:lineRule="auto"/>
        <w:jc w:val="both"/>
        <w:rPr>
          <w:rFonts w:eastAsia="Times New Roman" w:cstheme="minorHAnsi"/>
          <w:bCs/>
          <w:sz w:val="24"/>
          <w:szCs w:val="24"/>
        </w:rPr>
      </w:pPr>
    </w:p>
    <w:p w:rsidR="002B49CB" w:rsidRPr="004A1DB4" w:rsidRDefault="002B49CB" w:rsidP="002C213F">
      <w:pPr>
        <w:spacing w:after="0" w:line="240" w:lineRule="auto"/>
        <w:jc w:val="both"/>
        <w:rPr>
          <w:rFonts w:eastAsia="Times New Roman" w:cstheme="minorHAnsi"/>
          <w:b/>
          <w:bCs/>
          <w:color w:val="FFFFFF" w:themeColor="background1"/>
          <w:sz w:val="24"/>
          <w:szCs w:val="24"/>
          <w:highlight w:val="darkRed"/>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rPr>
      </w:pPr>
    </w:p>
    <w:p w:rsidR="004A1DB4" w:rsidRPr="0000514F" w:rsidRDefault="004A1DB4" w:rsidP="002C213F">
      <w:pPr>
        <w:spacing w:after="0" w:line="240" w:lineRule="auto"/>
        <w:jc w:val="both"/>
        <w:rPr>
          <w:rFonts w:eastAsia="Times New Roman" w:cstheme="minorHAnsi"/>
          <w:b/>
          <w:bCs/>
          <w:i/>
          <w:sz w:val="24"/>
          <w:szCs w:val="24"/>
        </w:rPr>
      </w:pPr>
      <w:r w:rsidRPr="0000514F">
        <w:rPr>
          <w:rFonts w:eastAsia="Times New Roman" w:cstheme="minorHAnsi"/>
          <w:b/>
          <w:bCs/>
          <w:i/>
          <w:sz w:val="24"/>
          <w:szCs w:val="24"/>
        </w:rPr>
        <w:lastRenderedPageBreak/>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Como se observa en el Estado de Situación Financiera de la </w:t>
      </w:r>
      <w:r w:rsidR="00A76C2D">
        <w:rPr>
          <w:rFonts w:eastAsia="Times New Roman" w:cstheme="minorHAnsi"/>
          <w:bCs/>
          <w:sz w:val="24"/>
          <w:szCs w:val="24"/>
        </w:rPr>
        <w:t>E</w:t>
      </w:r>
      <w:r w:rsidRPr="004A1DB4">
        <w:rPr>
          <w:rFonts w:eastAsia="Times New Roman" w:cstheme="minorHAnsi"/>
          <w:bCs/>
          <w:sz w:val="24"/>
          <w:szCs w:val="24"/>
        </w:rPr>
        <w:t>ntidad, este apartado es integrado por el importe de Terrenos</w:t>
      </w:r>
      <w:r w:rsidR="00F74B89">
        <w:rPr>
          <w:rFonts w:eastAsia="Times New Roman" w:cstheme="minorHAnsi"/>
          <w:bCs/>
          <w:sz w:val="24"/>
          <w:szCs w:val="24"/>
        </w:rPr>
        <w:t xml:space="preserve">, Viviendas, Edificios no Habitacionales, Infraestructura, Construcciones en </w:t>
      </w:r>
      <w:r w:rsidRPr="004A1DB4">
        <w:rPr>
          <w:rFonts w:eastAsia="Times New Roman" w:cstheme="minorHAnsi"/>
          <w:bCs/>
          <w:sz w:val="24"/>
          <w:szCs w:val="24"/>
        </w:rPr>
        <w:t>Proceso</w:t>
      </w:r>
      <w:r w:rsidR="005C7900">
        <w:rPr>
          <w:rFonts w:eastAsia="Times New Roman" w:cstheme="minorHAnsi"/>
          <w:bCs/>
          <w:sz w:val="24"/>
          <w:szCs w:val="24"/>
        </w:rPr>
        <w:t xml:space="preserve"> de Bienes de Dominio Público</w:t>
      </w:r>
      <w:r w:rsidR="00F74B89">
        <w:rPr>
          <w:rFonts w:eastAsia="Times New Roman" w:cstheme="minorHAnsi"/>
          <w:bCs/>
          <w:sz w:val="24"/>
          <w:szCs w:val="24"/>
        </w:rPr>
        <w:t xml:space="preserve"> y propios</w:t>
      </w:r>
      <w:r w:rsidRPr="004A1DB4">
        <w:rPr>
          <w:rFonts w:eastAsia="Times New Roman" w:cstheme="minorHAnsi"/>
          <w:bCs/>
          <w:sz w:val="24"/>
          <w:szCs w:val="24"/>
        </w:rPr>
        <w:t xml:space="preserve"> </w:t>
      </w:r>
      <w:r w:rsidRPr="003840E4">
        <w:rPr>
          <w:rFonts w:eastAsia="Times New Roman" w:cstheme="minorHAnsi"/>
          <w:bCs/>
          <w:sz w:val="24"/>
          <w:szCs w:val="24"/>
        </w:rPr>
        <w:t>po</w:t>
      </w:r>
      <w:r w:rsidR="005C7900" w:rsidRPr="003840E4">
        <w:rPr>
          <w:rFonts w:eastAsia="Times New Roman" w:cstheme="minorHAnsi"/>
          <w:bCs/>
          <w:sz w:val="24"/>
          <w:szCs w:val="24"/>
        </w:rPr>
        <w:t>r</w:t>
      </w:r>
      <w:r w:rsidR="002B49CB">
        <w:rPr>
          <w:rFonts w:eastAsia="Times New Roman" w:cstheme="minorHAnsi"/>
          <w:bCs/>
          <w:sz w:val="24"/>
          <w:szCs w:val="24"/>
        </w:rPr>
        <w:t xml:space="preserve"> </w:t>
      </w:r>
      <w:r w:rsidR="001545E5">
        <w:rPr>
          <w:rFonts w:eastAsia="Times New Roman" w:cstheme="minorHAnsi"/>
          <w:bCs/>
          <w:sz w:val="24"/>
          <w:szCs w:val="24"/>
        </w:rPr>
        <w:t>6</w:t>
      </w:r>
      <w:r w:rsidR="00273366">
        <w:rPr>
          <w:rFonts w:eastAsia="Times New Roman" w:cstheme="minorHAnsi"/>
          <w:bCs/>
          <w:sz w:val="24"/>
          <w:szCs w:val="24"/>
        </w:rPr>
        <w:t>6</w:t>
      </w:r>
      <w:r w:rsidR="00F74B89" w:rsidRPr="003840E4">
        <w:rPr>
          <w:rFonts w:eastAsia="Times New Roman" w:cstheme="minorHAnsi"/>
          <w:bCs/>
          <w:sz w:val="24"/>
          <w:szCs w:val="24"/>
        </w:rPr>
        <w:t>,</w:t>
      </w:r>
      <w:r w:rsidR="00273366">
        <w:rPr>
          <w:rFonts w:eastAsia="Times New Roman" w:cstheme="minorHAnsi"/>
          <w:bCs/>
          <w:sz w:val="24"/>
          <w:szCs w:val="24"/>
        </w:rPr>
        <w:t>572</w:t>
      </w:r>
      <w:r w:rsidR="00F74B89" w:rsidRPr="003840E4">
        <w:rPr>
          <w:rFonts w:eastAsia="Times New Roman" w:cstheme="minorHAnsi"/>
          <w:bCs/>
          <w:sz w:val="24"/>
          <w:szCs w:val="24"/>
        </w:rPr>
        <w:t xml:space="preserve"> </w:t>
      </w:r>
      <w:r w:rsidR="005C7900" w:rsidRPr="003840E4">
        <w:rPr>
          <w:rFonts w:eastAsia="Times New Roman" w:cstheme="minorHAnsi"/>
          <w:bCs/>
          <w:sz w:val="24"/>
          <w:szCs w:val="24"/>
        </w:rPr>
        <w:t>millones de</w:t>
      </w:r>
      <w:r w:rsidR="005C7900" w:rsidRPr="00180890">
        <w:rPr>
          <w:rFonts w:eastAsia="Times New Roman" w:cstheme="minorHAnsi"/>
          <w:bCs/>
          <w:sz w:val="24"/>
          <w:szCs w:val="24"/>
        </w:rPr>
        <w:t xml:space="preserve"> pesos</w:t>
      </w:r>
      <w:r w:rsidRPr="00180890">
        <w:rPr>
          <w:rFonts w:eastAsia="Times New Roman" w:cstheme="minorHAnsi"/>
          <w:bCs/>
          <w:sz w:val="24"/>
          <w:szCs w:val="24"/>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9.- Activos Intangibles y diferidos</w:t>
      </w:r>
    </w:p>
    <w:p w:rsidR="00201F27" w:rsidRDefault="00201F27" w:rsidP="002C213F">
      <w:pPr>
        <w:autoSpaceDE w:val="0"/>
        <w:autoSpaceDN w:val="0"/>
        <w:adjustRightInd w:val="0"/>
        <w:spacing w:after="0" w:line="240" w:lineRule="auto"/>
        <w:jc w:val="both"/>
        <w:rPr>
          <w:rFonts w:eastAsia="Times New Roman" w:cstheme="minorHAnsi"/>
          <w:bCs/>
          <w:sz w:val="20"/>
          <w:szCs w:val="20"/>
        </w:rPr>
      </w:pPr>
    </w:p>
    <w:p w:rsidR="00201F27" w:rsidRDefault="00C276F6" w:rsidP="002C213F">
      <w:pPr>
        <w:autoSpaceDE w:val="0"/>
        <w:autoSpaceDN w:val="0"/>
        <w:adjustRightInd w:val="0"/>
        <w:spacing w:after="0" w:line="240" w:lineRule="auto"/>
        <w:jc w:val="both"/>
        <w:rPr>
          <w:rFonts w:eastAsia="Times New Roman" w:cstheme="minorHAnsi"/>
          <w:bCs/>
          <w:sz w:val="24"/>
          <w:szCs w:val="24"/>
        </w:rPr>
      </w:pPr>
      <w:r>
        <w:rPr>
          <w:rFonts w:eastAsia="Times New Roman" w:cstheme="minorHAnsi"/>
          <w:bCs/>
          <w:sz w:val="24"/>
          <w:szCs w:val="24"/>
        </w:rPr>
        <w:t xml:space="preserve"> </w:t>
      </w:r>
      <w:r w:rsidR="00201F27">
        <w:rPr>
          <w:rFonts w:eastAsia="Times New Roman" w:cstheme="minorHAnsi"/>
          <w:bCs/>
          <w:sz w:val="24"/>
          <w:szCs w:val="24"/>
        </w:rPr>
        <w:t xml:space="preserve">Los Activos Intangibles </w:t>
      </w:r>
      <w:r>
        <w:rPr>
          <w:rFonts w:eastAsia="Times New Roman" w:cstheme="minorHAnsi"/>
          <w:bCs/>
          <w:sz w:val="24"/>
          <w:szCs w:val="24"/>
        </w:rPr>
        <w:t>se integra</w:t>
      </w:r>
      <w:r w:rsidR="00201F27">
        <w:rPr>
          <w:rFonts w:eastAsia="Times New Roman" w:cstheme="minorHAnsi"/>
          <w:bCs/>
          <w:sz w:val="24"/>
          <w:szCs w:val="24"/>
        </w:rPr>
        <w:t>n</w:t>
      </w:r>
      <w:r>
        <w:rPr>
          <w:rFonts w:eastAsia="Times New Roman" w:cstheme="minorHAnsi"/>
          <w:bCs/>
          <w:sz w:val="24"/>
          <w:szCs w:val="24"/>
        </w:rPr>
        <w:t xml:space="preserve"> por el S</w:t>
      </w:r>
      <w:r w:rsidR="004A1DB4" w:rsidRPr="004A1DB4">
        <w:rPr>
          <w:rFonts w:eastAsia="Times New Roman" w:cstheme="minorHAnsi"/>
          <w:bCs/>
          <w:sz w:val="24"/>
          <w:szCs w:val="24"/>
        </w:rPr>
        <w:t>oftware</w:t>
      </w:r>
      <w:r w:rsidR="00F74B89">
        <w:rPr>
          <w:rFonts w:eastAsia="Times New Roman" w:cstheme="minorHAnsi"/>
          <w:bCs/>
          <w:sz w:val="24"/>
          <w:szCs w:val="24"/>
        </w:rPr>
        <w:t xml:space="preserve"> y Licencias</w:t>
      </w:r>
      <w:r w:rsidR="00B63127">
        <w:rPr>
          <w:rFonts w:eastAsia="Times New Roman" w:cstheme="minorHAnsi"/>
          <w:bCs/>
          <w:sz w:val="24"/>
          <w:szCs w:val="24"/>
        </w:rPr>
        <w:t xml:space="preserve"> identificados en la E</w:t>
      </w:r>
      <w:r w:rsidR="004A1DB4" w:rsidRPr="004A1DB4">
        <w:rPr>
          <w:rFonts w:eastAsia="Times New Roman" w:cstheme="minorHAnsi"/>
          <w:bCs/>
          <w:sz w:val="24"/>
          <w:szCs w:val="24"/>
        </w:rPr>
        <w:t>ntidad, representando el monto</w:t>
      </w:r>
      <w:r w:rsidR="00280AEA">
        <w:rPr>
          <w:rFonts w:eastAsia="Times New Roman" w:cstheme="minorHAnsi"/>
          <w:bCs/>
          <w:sz w:val="24"/>
          <w:szCs w:val="24"/>
        </w:rPr>
        <w:t xml:space="preserve"> </w:t>
      </w:r>
      <w:r w:rsidR="004A1DB4" w:rsidRPr="004A1DB4">
        <w:rPr>
          <w:rFonts w:eastAsia="Times New Roman" w:cstheme="minorHAnsi"/>
          <w:bCs/>
          <w:sz w:val="24"/>
          <w:szCs w:val="24"/>
        </w:rPr>
        <w:t xml:space="preserve">paquetes y programas de informática para ser aplicados en los sistemas administrativos y operativos computarizados de la misma por un </w:t>
      </w:r>
      <w:r w:rsidR="004A1DB4" w:rsidRPr="003840E4">
        <w:rPr>
          <w:rFonts w:eastAsia="Times New Roman" w:cstheme="minorHAnsi"/>
          <w:bCs/>
          <w:sz w:val="24"/>
          <w:szCs w:val="24"/>
        </w:rPr>
        <w:t>importe</w:t>
      </w:r>
      <w:r w:rsidR="002C37C0" w:rsidRPr="003840E4">
        <w:rPr>
          <w:rFonts w:eastAsia="Times New Roman" w:cstheme="minorHAnsi"/>
          <w:bCs/>
          <w:sz w:val="24"/>
          <w:szCs w:val="24"/>
        </w:rPr>
        <w:t xml:space="preserve"> </w:t>
      </w:r>
      <w:r w:rsidR="002C37C0" w:rsidRPr="00F46BD7">
        <w:rPr>
          <w:rFonts w:eastAsia="Times New Roman" w:cstheme="minorHAnsi"/>
          <w:bCs/>
          <w:sz w:val="24"/>
          <w:szCs w:val="24"/>
        </w:rPr>
        <w:t xml:space="preserve">de </w:t>
      </w:r>
      <w:r w:rsidR="00827587">
        <w:rPr>
          <w:rFonts w:eastAsia="Times New Roman" w:cstheme="minorHAnsi"/>
          <w:bCs/>
          <w:sz w:val="24"/>
          <w:szCs w:val="24"/>
        </w:rPr>
        <w:t>3</w:t>
      </w:r>
      <w:r w:rsidR="00273366">
        <w:rPr>
          <w:rFonts w:eastAsia="Times New Roman" w:cstheme="minorHAnsi"/>
          <w:bCs/>
          <w:sz w:val="24"/>
          <w:szCs w:val="24"/>
        </w:rPr>
        <w:t>65</w:t>
      </w:r>
      <w:r w:rsidR="003840E4">
        <w:rPr>
          <w:rFonts w:eastAsia="Times New Roman" w:cstheme="minorHAnsi"/>
          <w:bCs/>
          <w:sz w:val="24"/>
          <w:szCs w:val="24"/>
        </w:rPr>
        <w:t xml:space="preserve"> millones</w:t>
      </w:r>
      <w:r w:rsidR="004D19B9">
        <w:rPr>
          <w:rFonts w:eastAsia="Times New Roman" w:cstheme="minorHAnsi"/>
          <w:bCs/>
          <w:sz w:val="24"/>
          <w:szCs w:val="24"/>
        </w:rPr>
        <w:t xml:space="preserve"> de pesos</w:t>
      </w:r>
      <w:r w:rsidR="00934C24">
        <w:rPr>
          <w:rFonts w:eastAsia="Times New Roman" w:cstheme="minorHAnsi"/>
          <w:bCs/>
          <w:sz w:val="24"/>
          <w:szCs w:val="24"/>
        </w:rPr>
        <w:t xml:space="preserve"> y l</w:t>
      </w:r>
      <w:r w:rsidR="00201F27">
        <w:rPr>
          <w:rFonts w:eastAsia="Times New Roman" w:cstheme="minorHAnsi"/>
          <w:bCs/>
          <w:sz w:val="24"/>
          <w:szCs w:val="24"/>
        </w:rPr>
        <w:t xml:space="preserve">os Activos Diferidos integrados por los Estudios, Formulaciones y Evaluaciones </w:t>
      </w:r>
      <w:r w:rsidR="00F7450E">
        <w:rPr>
          <w:rFonts w:eastAsia="Times New Roman" w:cstheme="minorHAnsi"/>
          <w:bCs/>
          <w:sz w:val="24"/>
          <w:szCs w:val="24"/>
        </w:rPr>
        <w:t xml:space="preserve">de Proyectos por un importe de </w:t>
      </w:r>
      <w:r w:rsidR="00273366">
        <w:rPr>
          <w:rFonts w:eastAsia="Times New Roman" w:cstheme="minorHAnsi"/>
          <w:bCs/>
          <w:sz w:val="24"/>
          <w:szCs w:val="24"/>
        </w:rPr>
        <w:t>2</w:t>
      </w:r>
      <w:r w:rsidR="00C61FC8">
        <w:rPr>
          <w:rFonts w:eastAsia="Times New Roman" w:cstheme="minorHAnsi"/>
          <w:bCs/>
          <w:sz w:val="24"/>
          <w:szCs w:val="24"/>
        </w:rPr>
        <w:t>,</w:t>
      </w:r>
      <w:r w:rsidR="00273366">
        <w:rPr>
          <w:rFonts w:eastAsia="Times New Roman" w:cstheme="minorHAnsi"/>
          <w:bCs/>
          <w:sz w:val="24"/>
          <w:szCs w:val="24"/>
        </w:rPr>
        <w:t>025</w:t>
      </w:r>
      <w:r w:rsidR="00201F27">
        <w:rPr>
          <w:rFonts w:eastAsia="Times New Roman" w:cstheme="minorHAnsi"/>
          <w:bCs/>
          <w:sz w:val="24"/>
          <w:szCs w:val="24"/>
        </w:rPr>
        <w:t xml:space="preserve"> millones de pesos. </w:t>
      </w:r>
    </w:p>
    <w:p w:rsidR="00201F27" w:rsidRPr="00180890" w:rsidRDefault="00201F27" w:rsidP="002C213F">
      <w:pPr>
        <w:autoSpaceDE w:val="0"/>
        <w:autoSpaceDN w:val="0"/>
        <w:adjustRightInd w:val="0"/>
        <w:spacing w:after="0" w:line="240" w:lineRule="auto"/>
        <w:jc w:val="both"/>
        <w:rPr>
          <w:rFonts w:eastAsia="Times New Roman" w:cstheme="minorHAnsi"/>
          <w:bCs/>
          <w:sz w:val="24"/>
          <w:szCs w:val="24"/>
        </w:rPr>
      </w:pPr>
    </w:p>
    <w:p w:rsidR="008F303C" w:rsidRPr="00180890" w:rsidRDefault="008F303C" w:rsidP="002C213F">
      <w:pPr>
        <w:spacing w:after="0" w:line="240" w:lineRule="auto"/>
        <w:jc w:val="both"/>
        <w:rPr>
          <w:rFonts w:eastAsia="Times New Roman" w:cstheme="minorHAnsi"/>
          <w:b/>
          <w:bCs/>
          <w:color w:val="FFFFFF" w:themeColor="background1"/>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10. Estimaciones y Deterioros</w:t>
      </w:r>
    </w:p>
    <w:p w:rsidR="004A1DB4" w:rsidRPr="003D35FB" w:rsidRDefault="004A1DB4" w:rsidP="002C213F">
      <w:pPr>
        <w:spacing w:after="0" w:line="240" w:lineRule="auto"/>
        <w:jc w:val="both"/>
        <w:rPr>
          <w:rFonts w:eastAsia="Times New Roman" w:cstheme="minorHAnsi"/>
          <w:b/>
          <w:bCs/>
          <w:sz w:val="20"/>
          <w:szCs w:val="20"/>
        </w:rPr>
      </w:pPr>
    </w:p>
    <w:p w:rsidR="004A1DB4"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rPr>
      </w:pPr>
    </w:p>
    <w:p w:rsidR="004A1DB4" w:rsidRPr="00E87C1D" w:rsidRDefault="004A1DB4"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11. Otros Activos</w:t>
      </w:r>
    </w:p>
    <w:p w:rsidR="004A1DB4" w:rsidRPr="003D35FB" w:rsidRDefault="004A1DB4" w:rsidP="002C213F">
      <w:pPr>
        <w:spacing w:after="0" w:line="240" w:lineRule="auto"/>
        <w:jc w:val="both"/>
        <w:rPr>
          <w:rFonts w:eastAsia="Times New Roman" w:cstheme="minorHAnsi"/>
          <w:b/>
          <w:bCs/>
          <w:sz w:val="20"/>
          <w:szCs w:val="20"/>
        </w:rPr>
      </w:pPr>
    </w:p>
    <w:p w:rsidR="00870471" w:rsidRDefault="00A76C2D" w:rsidP="002C213F">
      <w:pPr>
        <w:spacing w:after="0"/>
        <w:jc w:val="both"/>
        <w:rPr>
          <w:rFonts w:eastAsia="Times New Roman" w:cstheme="minorHAnsi"/>
          <w:bCs/>
          <w:sz w:val="24"/>
          <w:szCs w:val="24"/>
        </w:rPr>
      </w:pPr>
      <w:r>
        <w:rPr>
          <w:rFonts w:eastAsia="Times New Roman" w:cstheme="minorHAnsi"/>
          <w:bCs/>
          <w:sz w:val="24"/>
          <w:szCs w:val="24"/>
        </w:rPr>
        <w:t>En el periodo presentado la E</w:t>
      </w:r>
      <w:r w:rsidR="004A1DB4" w:rsidRPr="004A1DB4">
        <w:rPr>
          <w:rFonts w:eastAsia="Times New Roman" w:cstheme="minorHAnsi"/>
          <w:bCs/>
          <w:sz w:val="24"/>
          <w:szCs w:val="24"/>
        </w:rPr>
        <w:t>ntidad no registro operaciones financieras relacionadas con Otros Activos, derivado</w:t>
      </w:r>
      <w:r w:rsidR="005C61CE">
        <w:rPr>
          <w:rFonts w:eastAsia="Times New Roman" w:cstheme="minorHAnsi"/>
          <w:bCs/>
          <w:sz w:val="24"/>
          <w:szCs w:val="24"/>
        </w:rPr>
        <w:t>s de Valores y Bienes en Garantí</w:t>
      </w:r>
      <w:r w:rsidR="004A1DB4" w:rsidRPr="004A1DB4">
        <w:rPr>
          <w:rFonts w:eastAsia="Times New Roman" w:cstheme="minorHAnsi"/>
          <w:bCs/>
          <w:sz w:val="24"/>
          <w:szCs w:val="24"/>
        </w:rPr>
        <w:t>a, Embargos en Concesión, en Arrendamiento Financiero</w:t>
      </w:r>
      <w:r w:rsidR="0095547A">
        <w:rPr>
          <w:rFonts w:eastAsia="Times New Roman" w:cstheme="minorHAnsi"/>
          <w:bCs/>
          <w:sz w:val="24"/>
          <w:szCs w:val="24"/>
        </w:rPr>
        <w:t xml:space="preserve"> </w:t>
      </w:r>
      <w:r w:rsidR="004A1DB4" w:rsidRPr="004A1DB4">
        <w:rPr>
          <w:rFonts w:eastAsia="Times New Roman" w:cstheme="minorHAnsi"/>
          <w:bCs/>
          <w:sz w:val="24"/>
          <w:szCs w:val="24"/>
        </w:rPr>
        <w:t>o Comodato.</w:t>
      </w:r>
    </w:p>
    <w:p w:rsidR="00961616" w:rsidRDefault="00961616" w:rsidP="002C213F">
      <w:pPr>
        <w:spacing w:after="0"/>
        <w:jc w:val="both"/>
        <w:rPr>
          <w:rFonts w:eastAsia="Times New Roman" w:cstheme="minorHAnsi"/>
          <w:bCs/>
          <w:sz w:val="24"/>
          <w:szCs w:val="24"/>
        </w:rPr>
      </w:pPr>
    </w:p>
    <w:p w:rsidR="00870471" w:rsidRPr="006A758B" w:rsidRDefault="00870471" w:rsidP="009E019D">
      <w:pPr>
        <w:pStyle w:val="Prrafodelista"/>
        <w:numPr>
          <w:ilvl w:val="1"/>
          <w:numId w:val="4"/>
        </w:numPr>
        <w:spacing w:after="0"/>
        <w:jc w:val="center"/>
        <w:rPr>
          <w:rFonts w:eastAsia="Times New Roman" w:cstheme="minorHAnsi"/>
          <w:b/>
          <w:bCs/>
          <w:sz w:val="24"/>
          <w:szCs w:val="24"/>
        </w:rPr>
      </w:pPr>
      <w:r w:rsidRPr="006A758B">
        <w:rPr>
          <w:rFonts w:eastAsia="Times New Roman" w:cstheme="minorHAnsi"/>
          <w:b/>
          <w:bCs/>
          <w:sz w:val="24"/>
          <w:szCs w:val="24"/>
        </w:rPr>
        <w:t>PASIVO</w:t>
      </w:r>
    </w:p>
    <w:p w:rsidR="004A1DB4" w:rsidRDefault="004A1DB4" w:rsidP="002C213F">
      <w:pPr>
        <w:spacing w:after="0"/>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C7267E">
        <w:rPr>
          <w:rFonts w:eastAsia="Times New Roman" w:cstheme="minorHAnsi"/>
          <w:b/>
          <w:bCs/>
          <w:i/>
          <w:sz w:val="24"/>
          <w:szCs w:val="24"/>
          <w:u w:val="single"/>
        </w:rPr>
        <w:t>Circulante</w:t>
      </w:r>
    </w:p>
    <w:p w:rsidR="00AC4B60" w:rsidRPr="003D35FB" w:rsidRDefault="00AC4B60" w:rsidP="002C213F">
      <w:pPr>
        <w:spacing w:after="0"/>
        <w:jc w:val="both"/>
        <w:rPr>
          <w:rFonts w:eastAsia="Times New Roman" w:cstheme="minorHAnsi"/>
          <w:bCs/>
          <w:i/>
          <w:sz w:val="20"/>
          <w:szCs w:val="20"/>
          <w:u w:val="single"/>
        </w:rPr>
      </w:pPr>
    </w:p>
    <w:p w:rsidR="004A1DB4" w:rsidRDefault="004A1DB4"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Representa el monto de </w:t>
      </w:r>
      <w:r w:rsidR="004D19B9">
        <w:rPr>
          <w:rFonts w:eastAsia="Times New Roman" w:cstheme="minorHAnsi"/>
          <w:bCs/>
          <w:sz w:val="24"/>
          <w:szCs w:val="24"/>
        </w:rPr>
        <w:t>los adeudos del Ente P</w:t>
      </w:r>
      <w:r w:rsidRPr="004A1DB4">
        <w:rPr>
          <w:rFonts w:eastAsia="Times New Roman" w:cstheme="minorHAnsi"/>
          <w:bCs/>
          <w:sz w:val="24"/>
          <w:szCs w:val="24"/>
        </w:rPr>
        <w:t>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rPr>
        <w:t>Retenciones y Contribuciones por Pagar a C</w:t>
      </w:r>
      <w:r w:rsidR="001D56FE">
        <w:rPr>
          <w:rFonts w:eastAsia="Times New Roman" w:cstheme="minorHAnsi"/>
          <w:bCs/>
          <w:sz w:val="24"/>
          <w:szCs w:val="24"/>
        </w:rPr>
        <w:t xml:space="preserve">orto Plazo por un monto de </w:t>
      </w:r>
      <w:r w:rsidR="00273366">
        <w:rPr>
          <w:rFonts w:eastAsia="Times New Roman" w:cstheme="minorHAnsi"/>
          <w:bCs/>
          <w:sz w:val="24"/>
          <w:szCs w:val="24"/>
        </w:rPr>
        <w:t>719</w:t>
      </w:r>
      <w:r w:rsidRPr="00180890">
        <w:rPr>
          <w:rFonts w:eastAsia="Times New Roman" w:cstheme="minorHAnsi"/>
          <w:bCs/>
          <w:sz w:val="24"/>
          <w:szCs w:val="24"/>
        </w:rPr>
        <w:t xml:space="preserve"> millones de pesos, por depósitos a favor de terceros mandatados por autoridad competente y que son denominados como Billetes</w:t>
      </w:r>
      <w:r w:rsidR="001D56FE" w:rsidRPr="00180890">
        <w:rPr>
          <w:rFonts w:eastAsia="Times New Roman" w:cstheme="minorHAnsi"/>
          <w:bCs/>
          <w:sz w:val="24"/>
          <w:szCs w:val="24"/>
        </w:rPr>
        <w:t xml:space="preserve"> de Deposito por un total de </w:t>
      </w:r>
      <w:r w:rsidR="000F52A4">
        <w:rPr>
          <w:rFonts w:eastAsia="Times New Roman" w:cstheme="minorHAnsi"/>
          <w:bCs/>
          <w:sz w:val="24"/>
          <w:szCs w:val="24"/>
        </w:rPr>
        <w:t>1,</w:t>
      </w:r>
      <w:r w:rsidR="00664AF7">
        <w:rPr>
          <w:rFonts w:eastAsia="Times New Roman" w:cstheme="minorHAnsi"/>
          <w:bCs/>
          <w:sz w:val="24"/>
          <w:szCs w:val="24"/>
        </w:rPr>
        <w:t>5</w:t>
      </w:r>
      <w:r w:rsidR="000F7249">
        <w:rPr>
          <w:rFonts w:eastAsia="Times New Roman" w:cstheme="minorHAnsi"/>
          <w:bCs/>
          <w:sz w:val="24"/>
          <w:szCs w:val="24"/>
        </w:rPr>
        <w:t>5</w:t>
      </w:r>
      <w:r w:rsidR="00273366">
        <w:rPr>
          <w:rFonts w:eastAsia="Times New Roman" w:cstheme="minorHAnsi"/>
          <w:bCs/>
          <w:sz w:val="24"/>
          <w:szCs w:val="24"/>
        </w:rPr>
        <w:t>4</w:t>
      </w:r>
      <w:r w:rsidRPr="00180890">
        <w:rPr>
          <w:rFonts w:eastAsia="Times New Roman" w:cstheme="minorHAnsi"/>
          <w:bCs/>
          <w:sz w:val="24"/>
          <w:szCs w:val="24"/>
        </w:rPr>
        <w:t xml:space="preserve"> millones de pesos,</w:t>
      </w:r>
      <w:r w:rsidR="00273366">
        <w:rPr>
          <w:rFonts w:eastAsia="Times New Roman" w:cstheme="minorHAnsi"/>
          <w:bCs/>
          <w:sz w:val="24"/>
          <w:szCs w:val="24"/>
        </w:rPr>
        <w:t xml:space="preserve"> así como</w:t>
      </w:r>
      <w:r w:rsidRPr="00180890">
        <w:rPr>
          <w:rFonts w:eastAsia="Times New Roman" w:cstheme="minorHAnsi"/>
          <w:bCs/>
          <w:sz w:val="24"/>
          <w:szCs w:val="24"/>
        </w:rPr>
        <w:t xml:space="preserve"> </w:t>
      </w:r>
      <w:r w:rsidR="004D19B9">
        <w:rPr>
          <w:rFonts w:eastAsia="Times New Roman" w:cstheme="minorHAnsi"/>
          <w:bCs/>
          <w:sz w:val="24"/>
          <w:szCs w:val="24"/>
        </w:rPr>
        <w:t>adeudos a P</w:t>
      </w:r>
      <w:r w:rsidR="00DD7910" w:rsidRPr="00180890">
        <w:rPr>
          <w:rFonts w:eastAsia="Times New Roman" w:cstheme="minorHAnsi"/>
          <w:bCs/>
          <w:sz w:val="24"/>
          <w:szCs w:val="24"/>
        </w:rPr>
        <w:t xml:space="preserve">roveedores </w:t>
      </w:r>
      <w:r w:rsidRPr="00180890">
        <w:rPr>
          <w:rFonts w:eastAsia="Times New Roman" w:cstheme="minorHAnsi"/>
          <w:bCs/>
          <w:sz w:val="24"/>
          <w:szCs w:val="24"/>
        </w:rPr>
        <w:t xml:space="preserve">por </w:t>
      </w:r>
      <w:r w:rsidR="00273366">
        <w:rPr>
          <w:rFonts w:eastAsia="Times New Roman" w:cstheme="minorHAnsi"/>
          <w:bCs/>
          <w:sz w:val="24"/>
          <w:szCs w:val="24"/>
        </w:rPr>
        <w:t>157</w:t>
      </w:r>
      <w:r w:rsidR="000F52A4">
        <w:rPr>
          <w:rFonts w:eastAsia="Times New Roman" w:cstheme="minorHAnsi"/>
          <w:bCs/>
          <w:sz w:val="24"/>
          <w:szCs w:val="24"/>
        </w:rPr>
        <w:t xml:space="preserve"> </w:t>
      </w:r>
      <w:r w:rsidR="00DD7910" w:rsidRPr="00180890">
        <w:rPr>
          <w:rFonts w:eastAsia="Times New Roman" w:cstheme="minorHAnsi"/>
          <w:bCs/>
          <w:sz w:val="24"/>
          <w:szCs w:val="24"/>
        </w:rPr>
        <w:t>millone</w:t>
      </w:r>
      <w:r w:rsidR="004D19B9">
        <w:rPr>
          <w:rFonts w:eastAsia="Times New Roman" w:cstheme="minorHAnsi"/>
          <w:bCs/>
          <w:sz w:val="24"/>
          <w:szCs w:val="24"/>
        </w:rPr>
        <w:t xml:space="preserve">s de pesos, </w:t>
      </w:r>
      <w:r w:rsidRPr="00180890">
        <w:rPr>
          <w:rFonts w:eastAsia="Times New Roman" w:cstheme="minorHAnsi"/>
          <w:bCs/>
          <w:sz w:val="24"/>
          <w:szCs w:val="24"/>
        </w:rPr>
        <w:t>los cuales en su conjunto represe</w:t>
      </w:r>
      <w:r w:rsidR="001D56FE" w:rsidRPr="00180890">
        <w:rPr>
          <w:rFonts w:eastAsia="Times New Roman" w:cstheme="minorHAnsi"/>
          <w:bCs/>
          <w:sz w:val="24"/>
          <w:szCs w:val="24"/>
        </w:rPr>
        <w:t xml:space="preserve">ntan </w:t>
      </w:r>
      <w:r w:rsidR="001D56FE" w:rsidRPr="003840E4">
        <w:rPr>
          <w:rFonts w:eastAsia="Times New Roman" w:cstheme="minorHAnsi"/>
          <w:bCs/>
          <w:sz w:val="24"/>
          <w:szCs w:val="24"/>
        </w:rPr>
        <w:t xml:space="preserve">un </w:t>
      </w:r>
      <w:r w:rsidR="000F7249">
        <w:rPr>
          <w:rFonts w:eastAsia="Times New Roman" w:cstheme="minorHAnsi"/>
          <w:bCs/>
          <w:sz w:val="24"/>
          <w:szCs w:val="24"/>
        </w:rPr>
        <w:t>7</w:t>
      </w:r>
      <w:r w:rsidR="00273366">
        <w:rPr>
          <w:rFonts w:eastAsia="Times New Roman" w:cstheme="minorHAnsi"/>
          <w:bCs/>
          <w:sz w:val="24"/>
          <w:szCs w:val="24"/>
        </w:rPr>
        <w:t>0</w:t>
      </w:r>
      <w:r w:rsidRPr="003840E4">
        <w:rPr>
          <w:rFonts w:eastAsia="Times New Roman" w:cstheme="minorHAnsi"/>
          <w:bCs/>
          <w:sz w:val="24"/>
          <w:szCs w:val="24"/>
        </w:rPr>
        <w:t>%</w:t>
      </w:r>
      <w:r w:rsidRPr="00180890">
        <w:rPr>
          <w:rFonts w:eastAsia="Times New Roman" w:cstheme="minorHAnsi"/>
          <w:bCs/>
          <w:sz w:val="24"/>
          <w:szCs w:val="24"/>
        </w:rPr>
        <w:t xml:space="preserve"> del total de las Cuentas por Pagar a</w:t>
      </w:r>
      <w:r w:rsidR="001D56FE" w:rsidRPr="00180890">
        <w:rPr>
          <w:rFonts w:eastAsia="Times New Roman" w:cstheme="minorHAnsi"/>
          <w:bCs/>
          <w:sz w:val="24"/>
          <w:szCs w:val="24"/>
        </w:rPr>
        <w:t xml:space="preserve"> Corto Plazo por un importe de </w:t>
      </w:r>
      <w:r w:rsidR="000F7249">
        <w:rPr>
          <w:rFonts w:eastAsia="Times New Roman" w:cstheme="minorHAnsi"/>
          <w:bCs/>
          <w:sz w:val="24"/>
          <w:szCs w:val="24"/>
        </w:rPr>
        <w:t>3</w:t>
      </w:r>
      <w:r w:rsidR="000F52A4">
        <w:rPr>
          <w:rFonts w:eastAsia="Times New Roman" w:cstheme="minorHAnsi"/>
          <w:bCs/>
          <w:sz w:val="24"/>
          <w:szCs w:val="24"/>
        </w:rPr>
        <w:t>,</w:t>
      </w:r>
      <w:r w:rsidR="00273366">
        <w:rPr>
          <w:rFonts w:eastAsia="Times New Roman" w:cstheme="minorHAnsi"/>
          <w:bCs/>
          <w:sz w:val="24"/>
          <w:szCs w:val="24"/>
        </w:rPr>
        <w:t>450</w:t>
      </w:r>
      <w:r w:rsidRPr="00180890">
        <w:rPr>
          <w:rFonts w:eastAsia="Times New Roman" w:cstheme="minorHAnsi"/>
          <w:bCs/>
          <w:sz w:val="24"/>
          <w:szCs w:val="24"/>
        </w:rPr>
        <w:t xml:space="preserve"> millones de pesos.</w:t>
      </w:r>
    </w:p>
    <w:p w:rsidR="000928E8" w:rsidRPr="00180890" w:rsidRDefault="000928E8" w:rsidP="002C213F">
      <w:pPr>
        <w:spacing w:after="0" w:line="240" w:lineRule="auto"/>
        <w:jc w:val="both"/>
        <w:rPr>
          <w:rFonts w:eastAsia="Times New Roman" w:cstheme="minorHAnsi"/>
          <w:bCs/>
          <w:sz w:val="24"/>
          <w:szCs w:val="24"/>
        </w:rPr>
      </w:pPr>
    </w:p>
    <w:p w:rsidR="004A1DB4" w:rsidRPr="00180890" w:rsidRDefault="004A1DB4" w:rsidP="002C213F">
      <w:pPr>
        <w:spacing w:after="0" w:line="240" w:lineRule="auto"/>
        <w:jc w:val="both"/>
        <w:rPr>
          <w:rFonts w:eastAsia="Times New Roman" w:cstheme="minorHAnsi"/>
          <w:b/>
          <w:bCs/>
          <w:color w:val="FFFFFF" w:themeColor="background1"/>
          <w:sz w:val="24"/>
          <w:szCs w:val="24"/>
        </w:rPr>
      </w:pPr>
    </w:p>
    <w:p w:rsidR="000928E8" w:rsidRDefault="000928E8" w:rsidP="000928E8">
      <w:pPr>
        <w:spacing w:after="0"/>
        <w:jc w:val="both"/>
        <w:rPr>
          <w:rFonts w:eastAsia="Times New Roman" w:cstheme="minorHAnsi"/>
          <w:b/>
          <w:bCs/>
          <w:i/>
          <w:sz w:val="24"/>
          <w:szCs w:val="24"/>
          <w:u w:val="single"/>
        </w:rPr>
      </w:pPr>
      <w:r>
        <w:rPr>
          <w:rFonts w:eastAsia="Times New Roman" w:cstheme="minorHAnsi"/>
          <w:b/>
          <w:bCs/>
          <w:i/>
          <w:sz w:val="24"/>
          <w:szCs w:val="24"/>
          <w:u w:val="single"/>
        </w:rPr>
        <w:t>2</w:t>
      </w:r>
      <w:r w:rsidRPr="00E87C1D">
        <w:rPr>
          <w:rFonts w:eastAsia="Times New Roman" w:cstheme="minorHAnsi"/>
          <w:b/>
          <w:bCs/>
          <w:i/>
          <w:sz w:val="24"/>
          <w:szCs w:val="24"/>
          <w:u w:val="single"/>
        </w:rPr>
        <w:t>.</w:t>
      </w:r>
      <w:r>
        <w:rPr>
          <w:rFonts w:eastAsia="Times New Roman" w:cstheme="minorHAnsi"/>
          <w:b/>
          <w:bCs/>
          <w:i/>
          <w:sz w:val="24"/>
          <w:szCs w:val="24"/>
          <w:u w:val="single"/>
        </w:rPr>
        <w:t xml:space="preserve"> No</w:t>
      </w:r>
      <w:r w:rsidRPr="00E87C1D">
        <w:rPr>
          <w:rFonts w:eastAsia="Times New Roman" w:cstheme="minorHAnsi"/>
          <w:b/>
          <w:bCs/>
          <w:i/>
          <w:sz w:val="24"/>
          <w:szCs w:val="24"/>
          <w:u w:val="single"/>
        </w:rPr>
        <w:t xml:space="preserve"> </w:t>
      </w:r>
      <w:r>
        <w:rPr>
          <w:rFonts w:eastAsia="Times New Roman" w:cstheme="minorHAnsi"/>
          <w:b/>
          <w:bCs/>
          <w:i/>
          <w:sz w:val="24"/>
          <w:szCs w:val="24"/>
          <w:u w:val="single"/>
        </w:rPr>
        <w:t>Circulante</w:t>
      </w:r>
    </w:p>
    <w:p w:rsidR="00E755FE" w:rsidRDefault="00E755FE" w:rsidP="002C213F">
      <w:pPr>
        <w:spacing w:after="0" w:line="240" w:lineRule="auto"/>
        <w:jc w:val="both"/>
        <w:rPr>
          <w:rFonts w:eastAsia="Times New Roman" w:cstheme="minorHAnsi"/>
          <w:b/>
          <w:bCs/>
          <w:i/>
          <w:sz w:val="24"/>
          <w:szCs w:val="24"/>
          <w:u w:val="single"/>
        </w:rPr>
      </w:pPr>
    </w:p>
    <w:p w:rsidR="00961616" w:rsidRPr="002B49CB" w:rsidRDefault="000928E8" w:rsidP="002C213F">
      <w:pPr>
        <w:spacing w:after="0" w:line="240" w:lineRule="auto"/>
        <w:jc w:val="both"/>
        <w:rPr>
          <w:rFonts w:eastAsia="Times New Roman" w:cstheme="minorHAnsi"/>
          <w:b/>
          <w:bCs/>
          <w:i/>
          <w:sz w:val="24"/>
          <w:szCs w:val="24"/>
          <w:u w:val="single"/>
        </w:rPr>
      </w:pPr>
      <w:r w:rsidRPr="004A1DB4">
        <w:rPr>
          <w:rFonts w:eastAsia="Times New Roman" w:cstheme="minorHAnsi"/>
          <w:bCs/>
          <w:sz w:val="24"/>
          <w:szCs w:val="24"/>
        </w:rPr>
        <w:t>Represen</w:t>
      </w:r>
      <w:r w:rsidR="006925BD">
        <w:rPr>
          <w:rFonts w:eastAsia="Times New Roman" w:cstheme="minorHAnsi"/>
          <w:bCs/>
          <w:sz w:val="24"/>
          <w:szCs w:val="24"/>
        </w:rPr>
        <w:t>ta el monto de los adeudos del Ente P</w:t>
      </w:r>
      <w:r w:rsidRPr="004A1DB4">
        <w:rPr>
          <w:rFonts w:eastAsia="Times New Roman" w:cstheme="minorHAnsi"/>
          <w:bCs/>
          <w:sz w:val="24"/>
          <w:szCs w:val="24"/>
        </w:rPr>
        <w:t>úblico, que deberá pagar en un plazo</w:t>
      </w:r>
      <w:r>
        <w:rPr>
          <w:rFonts w:eastAsia="Times New Roman" w:cstheme="minorHAnsi"/>
          <w:bCs/>
          <w:sz w:val="24"/>
          <w:szCs w:val="24"/>
        </w:rPr>
        <w:t xml:space="preserve"> mayor a doce meses, los cuales se deben principalmente a la Deuda Pública a </w:t>
      </w:r>
      <w:r w:rsidR="00FF011A">
        <w:rPr>
          <w:rFonts w:eastAsia="Times New Roman" w:cstheme="minorHAnsi"/>
          <w:bCs/>
          <w:sz w:val="24"/>
          <w:szCs w:val="24"/>
        </w:rPr>
        <w:t xml:space="preserve">largo plazo por un monto de </w:t>
      </w:r>
      <w:r w:rsidR="004E04EB">
        <w:rPr>
          <w:rFonts w:eastAsia="Times New Roman" w:cstheme="minorHAnsi"/>
          <w:bCs/>
          <w:sz w:val="24"/>
          <w:szCs w:val="24"/>
        </w:rPr>
        <w:t>2</w:t>
      </w:r>
      <w:r w:rsidR="00637D64">
        <w:rPr>
          <w:rFonts w:eastAsia="Times New Roman" w:cstheme="minorHAnsi"/>
          <w:bCs/>
          <w:sz w:val="24"/>
          <w:szCs w:val="24"/>
        </w:rPr>
        <w:t>7</w:t>
      </w:r>
      <w:r w:rsidR="00175B27">
        <w:rPr>
          <w:rFonts w:eastAsia="Times New Roman" w:cstheme="minorHAnsi"/>
          <w:bCs/>
          <w:sz w:val="24"/>
          <w:szCs w:val="24"/>
        </w:rPr>
        <w:t>,</w:t>
      </w:r>
      <w:r w:rsidR="00273366">
        <w:rPr>
          <w:rFonts w:eastAsia="Times New Roman" w:cstheme="minorHAnsi"/>
          <w:bCs/>
          <w:sz w:val="24"/>
          <w:szCs w:val="24"/>
        </w:rPr>
        <w:t>382</w:t>
      </w:r>
      <w:r>
        <w:rPr>
          <w:rFonts w:eastAsia="Times New Roman" w:cstheme="minorHAnsi"/>
          <w:bCs/>
          <w:sz w:val="24"/>
          <w:szCs w:val="24"/>
        </w:rPr>
        <w:t xml:space="preserve"> millones de pesos, así como los Fondos y Bienes de Terceros en Garantía y/o Administración </w:t>
      </w:r>
      <w:r w:rsidR="0098781A">
        <w:rPr>
          <w:rFonts w:eastAsia="Times New Roman" w:cstheme="minorHAnsi"/>
          <w:bCs/>
          <w:sz w:val="24"/>
          <w:szCs w:val="24"/>
        </w:rPr>
        <w:t>por un monto de 2</w:t>
      </w:r>
      <w:r w:rsidR="005A4BE9">
        <w:rPr>
          <w:rFonts w:eastAsia="Times New Roman" w:cstheme="minorHAnsi"/>
          <w:bCs/>
          <w:sz w:val="24"/>
          <w:szCs w:val="24"/>
        </w:rPr>
        <w:t>,</w:t>
      </w:r>
      <w:r w:rsidR="0098781A">
        <w:rPr>
          <w:rFonts w:eastAsia="Times New Roman" w:cstheme="minorHAnsi"/>
          <w:bCs/>
          <w:sz w:val="24"/>
          <w:szCs w:val="24"/>
        </w:rPr>
        <w:t>451 millones de pesos.</w:t>
      </w: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D6118A">
        <w:rPr>
          <w:rFonts w:eastAsia="Times New Roman" w:cstheme="minorHAnsi"/>
          <w:b/>
          <w:color w:val="000000"/>
          <w:sz w:val="27"/>
          <w:szCs w:val="27"/>
        </w:rPr>
        <w:lastRenderedPageBreak/>
        <w:t xml:space="preserve">2. NOTAS AL ESTADO DE </w:t>
      </w:r>
      <w:r w:rsidR="008A3CFF" w:rsidRPr="00D6118A">
        <w:rPr>
          <w:rFonts w:eastAsia="Times New Roman" w:cstheme="minorHAnsi"/>
          <w:b/>
          <w:color w:val="000000"/>
          <w:sz w:val="27"/>
          <w:szCs w:val="27"/>
        </w:rPr>
        <w:t>ACTIVIDADES</w:t>
      </w:r>
    </w:p>
    <w:tbl>
      <w:tblPr>
        <w:tblW w:w="9503" w:type="dxa"/>
        <w:tblInd w:w="70" w:type="dxa"/>
        <w:tblCellMar>
          <w:left w:w="70" w:type="dxa"/>
          <w:right w:w="70" w:type="dxa"/>
        </w:tblCellMar>
        <w:tblLook w:val="04A0" w:firstRow="1" w:lastRow="0" w:firstColumn="1" w:lastColumn="0" w:noHBand="0" w:noVBand="1"/>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rPr>
            </w:pPr>
          </w:p>
          <w:p w:rsidR="002105A9" w:rsidRPr="00E87C1D" w:rsidRDefault="002105A9" w:rsidP="002C213F">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1. </w:t>
            </w:r>
            <w:r w:rsidR="008A3CFF">
              <w:rPr>
                <w:rFonts w:eastAsia="Times New Roman" w:cstheme="minorHAnsi"/>
                <w:b/>
                <w:bCs/>
                <w:i/>
                <w:sz w:val="24"/>
                <w:szCs w:val="24"/>
                <w:u w:val="single"/>
              </w:rPr>
              <w:t>Ingresos de Gestión</w:t>
            </w:r>
            <w:r w:rsidRPr="00E87C1D">
              <w:rPr>
                <w:rFonts w:eastAsia="Times New Roman" w:cstheme="minorHAnsi"/>
                <w:b/>
                <w:bCs/>
                <w:i/>
                <w:sz w:val="24"/>
                <w:szCs w:val="24"/>
                <w:u w:val="single"/>
              </w:rPr>
              <w:t xml:space="preserve"> </w:t>
            </w:r>
          </w:p>
          <w:p w:rsidR="002105A9" w:rsidRPr="003D35FB" w:rsidRDefault="002105A9" w:rsidP="002C213F">
            <w:pPr>
              <w:spacing w:after="0" w:line="240" w:lineRule="auto"/>
              <w:jc w:val="both"/>
              <w:rPr>
                <w:rFonts w:eastAsia="Times New Roman" w:cstheme="minorHAnsi"/>
                <w:b/>
                <w:bCs/>
                <w:sz w:val="20"/>
                <w:szCs w:val="20"/>
              </w:rPr>
            </w:pPr>
          </w:p>
          <w:p w:rsidR="002105A9" w:rsidRDefault="002105A9"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el importe</w:t>
            </w:r>
            <w:r w:rsidR="00BB5D6E">
              <w:rPr>
                <w:rFonts w:eastAsia="Times New Roman" w:cstheme="minorHAnsi"/>
                <w:bCs/>
                <w:sz w:val="24"/>
                <w:szCs w:val="24"/>
              </w:rPr>
              <w:t xml:space="preserve"> correspondiente a los I</w:t>
            </w:r>
            <w:r w:rsidR="00E755FE">
              <w:rPr>
                <w:rFonts w:eastAsia="Times New Roman" w:cstheme="minorHAnsi"/>
                <w:bCs/>
                <w:sz w:val="24"/>
                <w:szCs w:val="24"/>
              </w:rPr>
              <w:t xml:space="preserve">mpuestos, Derechos, Productos y Aprovechamientos de la entidad suma la cantidad de </w:t>
            </w:r>
            <w:r w:rsidR="000F7249">
              <w:rPr>
                <w:rFonts w:eastAsia="Times New Roman" w:cstheme="minorHAnsi"/>
                <w:bCs/>
                <w:sz w:val="24"/>
                <w:szCs w:val="24"/>
              </w:rPr>
              <w:t>1</w:t>
            </w:r>
            <w:r w:rsidR="00273366">
              <w:rPr>
                <w:rFonts w:eastAsia="Times New Roman" w:cstheme="minorHAnsi"/>
                <w:bCs/>
                <w:sz w:val="24"/>
                <w:szCs w:val="24"/>
              </w:rPr>
              <w:t>3</w:t>
            </w:r>
            <w:r w:rsidR="00E755FE">
              <w:rPr>
                <w:rFonts w:eastAsia="Times New Roman" w:cstheme="minorHAnsi"/>
                <w:bCs/>
                <w:sz w:val="24"/>
                <w:szCs w:val="24"/>
              </w:rPr>
              <w:t>,</w:t>
            </w:r>
            <w:r w:rsidR="000F7249">
              <w:rPr>
                <w:rFonts w:eastAsia="Times New Roman" w:cstheme="minorHAnsi"/>
                <w:bCs/>
                <w:sz w:val="24"/>
                <w:szCs w:val="24"/>
              </w:rPr>
              <w:t>18</w:t>
            </w:r>
            <w:r w:rsidR="00273366">
              <w:rPr>
                <w:rFonts w:eastAsia="Times New Roman" w:cstheme="minorHAnsi"/>
                <w:bCs/>
                <w:sz w:val="24"/>
                <w:szCs w:val="24"/>
              </w:rPr>
              <w:t>1</w:t>
            </w:r>
            <w:r w:rsidR="00E755FE">
              <w:rPr>
                <w:rFonts w:eastAsia="Times New Roman" w:cstheme="minorHAnsi"/>
                <w:bCs/>
                <w:sz w:val="24"/>
                <w:szCs w:val="24"/>
              </w:rPr>
              <w:t xml:space="preserve"> millones de pesos</w:t>
            </w:r>
            <w:r w:rsidR="00774B1C">
              <w:rPr>
                <w:rFonts w:eastAsia="Times New Roman" w:cstheme="minorHAnsi"/>
                <w:bCs/>
                <w:sz w:val="24"/>
                <w:szCs w:val="24"/>
              </w:rPr>
              <w:t>.</w:t>
            </w:r>
          </w:p>
          <w:p w:rsidR="001A63B3" w:rsidRDefault="001A63B3" w:rsidP="001A63B3">
            <w:pPr>
              <w:spacing w:after="0" w:line="240" w:lineRule="auto"/>
              <w:jc w:val="both"/>
              <w:rPr>
                <w:rFonts w:eastAsia="Times New Roman" w:cstheme="minorHAnsi"/>
                <w:bCs/>
                <w:sz w:val="24"/>
                <w:szCs w:val="24"/>
              </w:rPr>
            </w:pPr>
          </w:p>
          <w:p w:rsidR="001A63B3" w:rsidRDefault="001A63B3" w:rsidP="001A63B3">
            <w:pPr>
              <w:spacing w:after="0" w:line="240" w:lineRule="auto"/>
              <w:jc w:val="both"/>
              <w:rPr>
                <w:rFonts w:eastAsia="Times New Roman" w:cstheme="minorHAnsi"/>
                <w:b/>
                <w:bCs/>
                <w:i/>
                <w:sz w:val="24"/>
                <w:szCs w:val="24"/>
                <w:u w:val="single"/>
              </w:rPr>
            </w:pPr>
            <w:r w:rsidRPr="00E87C1D">
              <w:rPr>
                <w:rFonts w:eastAsia="Times New Roman" w:cstheme="minorHAnsi"/>
                <w:b/>
                <w:bCs/>
                <w:i/>
                <w:sz w:val="24"/>
                <w:szCs w:val="24"/>
                <w:u w:val="single"/>
              </w:rPr>
              <w:t xml:space="preserve">2. </w:t>
            </w:r>
            <w:r>
              <w:rPr>
                <w:rFonts w:eastAsia="Times New Roman" w:cstheme="minorHAnsi"/>
                <w:b/>
                <w:bCs/>
                <w:i/>
                <w:sz w:val="24"/>
                <w:szCs w:val="24"/>
                <w:u w:val="single"/>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rPr>
            </w:pPr>
          </w:p>
          <w:p w:rsidR="001A63B3" w:rsidRDefault="00082827" w:rsidP="001A63B3">
            <w:pPr>
              <w:spacing w:after="0" w:line="240" w:lineRule="auto"/>
              <w:jc w:val="both"/>
              <w:rPr>
                <w:rFonts w:eastAsia="Times New Roman" w:cstheme="minorHAnsi"/>
                <w:bCs/>
                <w:sz w:val="24"/>
                <w:szCs w:val="24"/>
              </w:rPr>
            </w:pPr>
            <w:r>
              <w:rPr>
                <w:rFonts w:eastAsia="Times New Roman" w:cstheme="minorHAnsi"/>
                <w:bCs/>
                <w:sz w:val="24"/>
                <w:szCs w:val="24"/>
              </w:rPr>
              <w:t>E</w:t>
            </w:r>
            <w:r w:rsidR="00C961D7">
              <w:rPr>
                <w:rFonts w:eastAsia="Times New Roman" w:cstheme="minorHAnsi"/>
                <w:bCs/>
                <w:sz w:val="24"/>
                <w:szCs w:val="24"/>
              </w:rPr>
              <w:t xml:space="preserve">l </w:t>
            </w:r>
            <w:r>
              <w:rPr>
                <w:rFonts w:eastAsia="Times New Roman" w:cstheme="minorHAnsi"/>
                <w:bCs/>
                <w:sz w:val="24"/>
                <w:szCs w:val="24"/>
              </w:rPr>
              <w:t>monto</w:t>
            </w:r>
            <w:r w:rsidR="00C961D7">
              <w:rPr>
                <w:rFonts w:eastAsia="Times New Roman" w:cstheme="minorHAnsi"/>
                <w:bCs/>
                <w:sz w:val="24"/>
                <w:szCs w:val="24"/>
              </w:rPr>
              <w:t xml:space="preserve"> correspondiente </w:t>
            </w:r>
            <w:r>
              <w:rPr>
                <w:rFonts w:eastAsia="Times New Roman" w:cstheme="minorHAnsi"/>
                <w:bCs/>
                <w:sz w:val="24"/>
                <w:szCs w:val="24"/>
              </w:rPr>
              <w:t>a</w:t>
            </w:r>
            <w:r w:rsidR="00C961D7">
              <w:rPr>
                <w:rFonts w:eastAsia="Times New Roman" w:cstheme="minorHAnsi"/>
                <w:bCs/>
                <w:sz w:val="24"/>
                <w:szCs w:val="24"/>
              </w:rPr>
              <w:t xml:space="preserve"> Participaciones y Aportaciones</w:t>
            </w:r>
            <w:r>
              <w:rPr>
                <w:rFonts w:eastAsia="Times New Roman" w:cstheme="minorHAnsi"/>
                <w:bCs/>
                <w:sz w:val="24"/>
                <w:szCs w:val="24"/>
              </w:rPr>
              <w:t xml:space="preserve"> es</w:t>
            </w:r>
            <w:r w:rsidR="00557A9F">
              <w:rPr>
                <w:rFonts w:eastAsia="Times New Roman" w:cstheme="minorHAnsi"/>
                <w:bCs/>
                <w:sz w:val="24"/>
                <w:szCs w:val="24"/>
              </w:rPr>
              <w:t xml:space="preserve"> de</w:t>
            </w:r>
            <w:r w:rsidR="00C961D7">
              <w:rPr>
                <w:rFonts w:eastAsia="Times New Roman" w:cstheme="minorHAnsi"/>
                <w:bCs/>
                <w:sz w:val="24"/>
                <w:szCs w:val="24"/>
              </w:rPr>
              <w:t xml:space="preserve"> </w:t>
            </w:r>
            <w:r w:rsidR="00273366">
              <w:rPr>
                <w:rFonts w:eastAsia="Times New Roman" w:cstheme="minorHAnsi"/>
                <w:bCs/>
                <w:sz w:val="24"/>
                <w:szCs w:val="24"/>
              </w:rPr>
              <w:t>99</w:t>
            </w:r>
            <w:r w:rsidR="00664AF7">
              <w:rPr>
                <w:rFonts w:eastAsia="Times New Roman" w:cstheme="minorHAnsi"/>
                <w:bCs/>
                <w:sz w:val="24"/>
                <w:szCs w:val="24"/>
              </w:rPr>
              <w:t>,</w:t>
            </w:r>
            <w:r w:rsidR="00273366">
              <w:rPr>
                <w:rFonts w:eastAsia="Times New Roman" w:cstheme="minorHAnsi"/>
                <w:bCs/>
                <w:sz w:val="24"/>
                <w:szCs w:val="24"/>
              </w:rPr>
              <w:t>981</w:t>
            </w:r>
            <w:r w:rsidR="00F87C4C">
              <w:rPr>
                <w:rFonts w:eastAsia="Times New Roman" w:cstheme="minorHAnsi"/>
                <w:bCs/>
                <w:sz w:val="24"/>
                <w:szCs w:val="24"/>
              </w:rPr>
              <w:t xml:space="preserve"> millones</w:t>
            </w:r>
            <w:r w:rsidR="00C961D7">
              <w:rPr>
                <w:rFonts w:eastAsia="Times New Roman" w:cstheme="minorHAnsi"/>
                <w:bCs/>
                <w:sz w:val="24"/>
                <w:szCs w:val="24"/>
              </w:rPr>
              <w:t xml:space="preserve"> de pesos y por concepto de Transferencia, Asignaciones, Subsidios y </w:t>
            </w:r>
            <w:r w:rsidR="00DB7895">
              <w:rPr>
                <w:rFonts w:eastAsia="Times New Roman" w:cstheme="minorHAnsi"/>
                <w:bCs/>
                <w:sz w:val="24"/>
                <w:szCs w:val="24"/>
              </w:rPr>
              <w:t>Subvenciones y Pensiones y Jubilaciones</w:t>
            </w:r>
            <w:r w:rsidR="000F7249">
              <w:rPr>
                <w:rFonts w:eastAsia="Times New Roman" w:cstheme="minorHAnsi"/>
                <w:bCs/>
                <w:sz w:val="24"/>
                <w:szCs w:val="24"/>
              </w:rPr>
              <w:t xml:space="preserve"> </w:t>
            </w:r>
            <w:r w:rsidR="00273366">
              <w:rPr>
                <w:rFonts w:eastAsia="Times New Roman" w:cstheme="minorHAnsi"/>
                <w:bCs/>
                <w:sz w:val="24"/>
                <w:szCs w:val="24"/>
              </w:rPr>
              <w:t>11,292</w:t>
            </w:r>
            <w:r w:rsidR="00F87C4C">
              <w:rPr>
                <w:rFonts w:eastAsia="Times New Roman" w:cstheme="minorHAnsi"/>
                <w:bCs/>
                <w:sz w:val="24"/>
                <w:szCs w:val="24"/>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rPr>
            </w:pPr>
          </w:p>
          <w:p w:rsidR="002105A9" w:rsidRPr="00E87C1D" w:rsidRDefault="001A63B3" w:rsidP="002C213F">
            <w:pPr>
              <w:spacing w:after="0" w:line="240" w:lineRule="auto"/>
              <w:jc w:val="both"/>
              <w:rPr>
                <w:rFonts w:eastAsia="Times New Roman" w:cstheme="minorHAnsi"/>
                <w:b/>
                <w:bCs/>
                <w:i/>
                <w:sz w:val="24"/>
                <w:szCs w:val="24"/>
                <w:u w:val="single"/>
              </w:rPr>
            </w:pPr>
            <w:r>
              <w:rPr>
                <w:rFonts w:eastAsia="Times New Roman" w:cstheme="minorHAnsi"/>
                <w:b/>
                <w:bCs/>
                <w:i/>
                <w:sz w:val="24"/>
                <w:szCs w:val="24"/>
                <w:u w:val="single"/>
              </w:rPr>
              <w:t>3</w:t>
            </w:r>
            <w:r w:rsidR="002105A9" w:rsidRPr="00E87C1D">
              <w:rPr>
                <w:rFonts w:eastAsia="Times New Roman" w:cstheme="minorHAnsi"/>
                <w:b/>
                <w:bCs/>
                <w:i/>
                <w:sz w:val="24"/>
                <w:szCs w:val="24"/>
                <w:u w:val="single"/>
              </w:rPr>
              <w:t xml:space="preserve">. </w:t>
            </w:r>
            <w:r w:rsidR="008A3CFF">
              <w:rPr>
                <w:rFonts w:eastAsia="Times New Roman" w:cstheme="minorHAnsi"/>
                <w:b/>
                <w:bCs/>
                <w:i/>
                <w:sz w:val="24"/>
                <w:szCs w:val="24"/>
                <w:u w:val="single"/>
              </w:rPr>
              <w:t>Otros Ingresos y Beneficios</w:t>
            </w:r>
          </w:p>
          <w:p w:rsidR="00822B23" w:rsidRDefault="00822B23" w:rsidP="002C213F">
            <w:pPr>
              <w:spacing w:after="0" w:line="240" w:lineRule="auto"/>
              <w:jc w:val="both"/>
              <w:rPr>
                <w:rFonts w:eastAsia="Times New Roman" w:cstheme="minorHAnsi"/>
                <w:bCs/>
                <w:sz w:val="24"/>
                <w:szCs w:val="24"/>
              </w:rPr>
            </w:pPr>
          </w:p>
          <w:p w:rsidR="008A3CFF" w:rsidRDefault="00A817CB" w:rsidP="002C213F">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Pr="004A1DB4">
              <w:rPr>
                <w:rFonts w:eastAsia="Times New Roman" w:cstheme="minorHAnsi"/>
                <w:bCs/>
                <w:sz w:val="24"/>
                <w:szCs w:val="24"/>
              </w:rPr>
              <w:t>ntidad no registr</w:t>
            </w:r>
            <w:r>
              <w:rPr>
                <w:rFonts w:eastAsia="Times New Roman" w:cstheme="minorHAnsi"/>
                <w:bCs/>
                <w:sz w:val="24"/>
                <w:szCs w:val="24"/>
              </w:rPr>
              <w:t>ó</w:t>
            </w:r>
            <w:r w:rsidRPr="004A1DB4">
              <w:rPr>
                <w:rFonts w:eastAsia="Times New Roman" w:cstheme="minorHAnsi"/>
                <w:bCs/>
                <w:sz w:val="24"/>
                <w:szCs w:val="24"/>
              </w:rPr>
              <w:t xml:space="preserve"> operaciones financieras relacionadas con</w:t>
            </w:r>
            <w:r>
              <w:rPr>
                <w:rFonts w:eastAsia="Times New Roman" w:cstheme="minorHAnsi"/>
                <w:bCs/>
                <w:sz w:val="24"/>
                <w:szCs w:val="24"/>
              </w:rPr>
              <w:t xml:space="preserve"> Otros Ingresos</w:t>
            </w:r>
            <w:r w:rsidR="008A3CFF">
              <w:rPr>
                <w:rFonts w:eastAsia="Times New Roman" w:cstheme="minorHAnsi"/>
                <w:bCs/>
                <w:sz w:val="24"/>
                <w:szCs w:val="24"/>
              </w:rPr>
              <w:t xml:space="preserve">. </w:t>
            </w:r>
          </w:p>
          <w:p w:rsidR="008A3CFF" w:rsidRDefault="008A3CFF" w:rsidP="008A3CFF">
            <w:pPr>
              <w:spacing w:after="0" w:line="240" w:lineRule="auto"/>
              <w:jc w:val="both"/>
              <w:rPr>
                <w:rFonts w:eastAsia="Times New Roman" w:cstheme="minorHAnsi"/>
                <w:bCs/>
                <w:sz w:val="24"/>
                <w:szCs w:val="24"/>
              </w:rPr>
            </w:pPr>
          </w:p>
          <w:p w:rsidR="008A3CFF" w:rsidRPr="00CA4D7D" w:rsidRDefault="008A3CFF" w:rsidP="008A3CFF">
            <w:pPr>
              <w:spacing w:after="0" w:line="240" w:lineRule="auto"/>
              <w:jc w:val="center"/>
              <w:rPr>
                <w:rFonts w:eastAsia="Times New Roman" w:cstheme="minorHAnsi"/>
                <w:b/>
                <w:i/>
                <w:color w:val="000000"/>
                <w:sz w:val="24"/>
                <w:szCs w:val="24"/>
              </w:rPr>
            </w:pPr>
            <w:r>
              <w:rPr>
                <w:rFonts w:eastAsia="Times New Roman" w:cstheme="minorHAnsi"/>
                <w:b/>
                <w:i/>
                <w:color w:val="000000"/>
                <w:sz w:val="24"/>
                <w:szCs w:val="24"/>
              </w:rPr>
              <w:t>2.</w:t>
            </w:r>
            <w:r w:rsidR="006915C4">
              <w:rPr>
                <w:rFonts w:eastAsia="Times New Roman" w:cstheme="minorHAnsi"/>
                <w:b/>
                <w:i/>
                <w:color w:val="000000"/>
                <w:sz w:val="24"/>
                <w:szCs w:val="24"/>
              </w:rPr>
              <w:t>1</w:t>
            </w:r>
            <w:r w:rsidRPr="00653D85">
              <w:rPr>
                <w:rFonts w:eastAsia="Times New Roman" w:cstheme="minorHAnsi"/>
                <w:b/>
                <w:i/>
                <w:color w:val="000000"/>
                <w:sz w:val="24"/>
                <w:szCs w:val="24"/>
              </w:rPr>
              <w:t xml:space="preserve">. </w:t>
            </w:r>
            <w:r>
              <w:rPr>
                <w:rFonts w:eastAsia="Times New Roman" w:cstheme="minorHAnsi"/>
                <w:b/>
                <w:i/>
                <w:color w:val="000000"/>
                <w:sz w:val="24"/>
                <w:szCs w:val="24"/>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rPr>
            </w:pPr>
            <w:r w:rsidRPr="007A7116">
              <w:rPr>
                <w:rFonts w:eastAsia="Times New Roman" w:cstheme="minorHAnsi"/>
                <w:b/>
                <w:bCs/>
                <w:color w:val="595959" w:themeColor="text1" w:themeTint="A6"/>
                <w:sz w:val="24"/>
                <w:szCs w:val="24"/>
              </w:rPr>
              <w:t xml:space="preserve"> </w:t>
            </w:r>
          </w:p>
          <w:p w:rsidR="008A3CFF" w:rsidRPr="00E87C1D" w:rsidRDefault="008A3CFF" w:rsidP="008A3CF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1. Gastos de Funcionamiento</w:t>
            </w:r>
          </w:p>
          <w:p w:rsidR="008A3CFF" w:rsidRPr="003D35FB" w:rsidRDefault="008A3CFF" w:rsidP="008A3CFF">
            <w:pPr>
              <w:spacing w:after="0" w:line="240" w:lineRule="auto"/>
              <w:rPr>
                <w:rFonts w:eastAsia="Times New Roman" w:cstheme="minorHAnsi"/>
                <w:b/>
                <w:bCs/>
                <w:sz w:val="20"/>
                <w:szCs w:val="20"/>
              </w:rPr>
            </w:pPr>
          </w:p>
          <w:p w:rsidR="008A3CFF" w:rsidRDefault="008A3CFF" w:rsidP="002C213F">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presentado </w:t>
            </w:r>
            <w:r>
              <w:rPr>
                <w:rFonts w:eastAsia="Times New Roman" w:cstheme="minorHAnsi"/>
                <w:bCs/>
                <w:sz w:val="24"/>
                <w:szCs w:val="24"/>
              </w:rPr>
              <w:t xml:space="preserve">el importe correspondiente a </w:t>
            </w:r>
            <w:r w:rsidR="002D1B34">
              <w:rPr>
                <w:rFonts w:eastAsia="Times New Roman" w:cstheme="minorHAnsi"/>
                <w:bCs/>
                <w:sz w:val="24"/>
                <w:szCs w:val="24"/>
              </w:rPr>
              <w:t>Gastos de Funcionamiento de la E</w:t>
            </w:r>
            <w:r>
              <w:rPr>
                <w:rFonts w:eastAsia="Times New Roman" w:cstheme="minorHAnsi"/>
                <w:bCs/>
                <w:sz w:val="24"/>
                <w:szCs w:val="24"/>
              </w:rPr>
              <w:t xml:space="preserve">ntidad </w:t>
            </w:r>
            <w:r w:rsidRPr="00544232">
              <w:rPr>
                <w:rFonts w:eastAsia="Times New Roman" w:cstheme="minorHAnsi"/>
                <w:bCs/>
                <w:sz w:val="24"/>
                <w:szCs w:val="24"/>
              </w:rPr>
              <w:t xml:space="preserve">suma la cantidad de </w:t>
            </w:r>
            <w:r w:rsidR="005C1F37">
              <w:rPr>
                <w:rFonts w:eastAsia="Times New Roman" w:cstheme="minorHAnsi"/>
                <w:bCs/>
                <w:sz w:val="24"/>
                <w:szCs w:val="24"/>
              </w:rPr>
              <w:t>44</w:t>
            </w:r>
            <w:r w:rsidR="00202642">
              <w:rPr>
                <w:rFonts w:eastAsia="Times New Roman" w:cstheme="minorHAnsi"/>
                <w:bCs/>
                <w:sz w:val="24"/>
                <w:szCs w:val="24"/>
              </w:rPr>
              <w:t>,</w:t>
            </w:r>
            <w:r w:rsidR="005C1F37">
              <w:rPr>
                <w:rFonts w:eastAsia="Times New Roman" w:cstheme="minorHAnsi"/>
                <w:bCs/>
                <w:sz w:val="24"/>
                <w:szCs w:val="24"/>
              </w:rPr>
              <w:t>727</w:t>
            </w:r>
            <w:r w:rsidR="00395692">
              <w:rPr>
                <w:rFonts w:eastAsia="Times New Roman" w:cstheme="minorHAnsi"/>
                <w:bCs/>
                <w:sz w:val="24"/>
                <w:szCs w:val="24"/>
              </w:rPr>
              <w:t xml:space="preserve"> </w:t>
            </w:r>
            <w:r w:rsidRPr="00544232">
              <w:rPr>
                <w:rFonts w:eastAsia="Times New Roman" w:cstheme="minorHAnsi"/>
                <w:bCs/>
                <w:sz w:val="24"/>
                <w:szCs w:val="24"/>
              </w:rPr>
              <w:t>millones de pesos, por Transferencias, A</w:t>
            </w:r>
            <w:r w:rsidR="00A817CB">
              <w:rPr>
                <w:rFonts w:eastAsia="Times New Roman" w:cstheme="minorHAnsi"/>
                <w:bCs/>
                <w:sz w:val="24"/>
                <w:szCs w:val="24"/>
              </w:rPr>
              <w:t>signaciones, Subsidios y Otras A</w:t>
            </w:r>
            <w:r w:rsidRPr="00544232">
              <w:rPr>
                <w:rFonts w:eastAsia="Times New Roman" w:cstheme="minorHAnsi"/>
                <w:bCs/>
                <w:sz w:val="24"/>
                <w:szCs w:val="24"/>
              </w:rPr>
              <w:t xml:space="preserve">yudas </w:t>
            </w:r>
            <w:r w:rsidR="005C1F37">
              <w:rPr>
                <w:rFonts w:eastAsia="Times New Roman" w:cstheme="minorHAnsi"/>
                <w:bCs/>
                <w:sz w:val="24"/>
                <w:szCs w:val="24"/>
              </w:rPr>
              <w:t>46</w:t>
            </w:r>
            <w:r w:rsidR="00202642">
              <w:rPr>
                <w:rFonts w:eastAsia="Times New Roman" w:cstheme="minorHAnsi"/>
                <w:bCs/>
                <w:sz w:val="24"/>
                <w:szCs w:val="24"/>
              </w:rPr>
              <w:t>,</w:t>
            </w:r>
            <w:r w:rsidR="005C1F37">
              <w:rPr>
                <w:rFonts w:eastAsia="Times New Roman" w:cstheme="minorHAnsi"/>
                <w:bCs/>
                <w:sz w:val="24"/>
                <w:szCs w:val="24"/>
              </w:rPr>
              <w:t>440</w:t>
            </w:r>
            <w:r w:rsidR="00F52D46">
              <w:rPr>
                <w:rFonts w:eastAsia="Times New Roman" w:cstheme="minorHAnsi"/>
                <w:bCs/>
                <w:sz w:val="24"/>
                <w:szCs w:val="24"/>
              </w:rPr>
              <w:t xml:space="preserve"> </w:t>
            </w:r>
            <w:r w:rsidRPr="00544232">
              <w:rPr>
                <w:rFonts w:eastAsia="Times New Roman" w:cstheme="minorHAnsi"/>
                <w:bCs/>
                <w:sz w:val="24"/>
                <w:szCs w:val="24"/>
              </w:rPr>
              <w:t xml:space="preserve">millones de pesos, por Participaciones y Aportaciones y Convenios </w:t>
            </w:r>
            <w:r w:rsidR="005C1F37">
              <w:rPr>
                <w:rFonts w:eastAsia="Times New Roman" w:cstheme="minorHAnsi"/>
                <w:bCs/>
                <w:sz w:val="24"/>
                <w:szCs w:val="24"/>
              </w:rPr>
              <w:t>25</w:t>
            </w:r>
            <w:r>
              <w:rPr>
                <w:rFonts w:eastAsia="Times New Roman" w:cstheme="minorHAnsi"/>
                <w:bCs/>
                <w:sz w:val="24"/>
                <w:szCs w:val="24"/>
              </w:rPr>
              <w:t>,</w:t>
            </w:r>
            <w:r w:rsidR="005C1F37">
              <w:rPr>
                <w:rFonts w:eastAsia="Times New Roman" w:cstheme="minorHAnsi"/>
                <w:bCs/>
                <w:sz w:val="24"/>
                <w:szCs w:val="24"/>
              </w:rPr>
              <w:t>830</w:t>
            </w:r>
            <w:r w:rsidRPr="00544232">
              <w:rPr>
                <w:rFonts w:eastAsia="Times New Roman" w:cstheme="minorHAnsi"/>
                <w:bCs/>
                <w:sz w:val="24"/>
                <w:szCs w:val="24"/>
              </w:rPr>
              <w:t xml:space="preserve"> millones de pesos,  por conce</w:t>
            </w:r>
            <w:r w:rsidR="00B75EC0">
              <w:rPr>
                <w:rFonts w:eastAsia="Times New Roman" w:cstheme="minorHAnsi"/>
                <w:bCs/>
                <w:sz w:val="24"/>
                <w:szCs w:val="24"/>
              </w:rPr>
              <w:t>pto de Intereses, Comisiones y O</w:t>
            </w:r>
            <w:r w:rsidRPr="00544232">
              <w:rPr>
                <w:rFonts w:eastAsia="Times New Roman" w:cstheme="minorHAnsi"/>
                <w:bCs/>
                <w:sz w:val="24"/>
                <w:szCs w:val="24"/>
              </w:rPr>
              <w:t xml:space="preserve">tros Gastos de la Deuda Pública </w:t>
            </w:r>
            <w:r w:rsidR="005C1F37">
              <w:rPr>
                <w:rFonts w:eastAsia="Times New Roman" w:cstheme="minorHAnsi"/>
                <w:bCs/>
                <w:sz w:val="24"/>
                <w:szCs w:val="24"/>
              </w:rPr>
              <w:t>2</w:t>
            </w:r>
            <w:r w:rsidR="00C24815">
              <w:rPr>
                <w:rFonts w:eastAsia="Times New Roman" w:cstheme="minorHAnsi"/>
                <w:bCs/>
                <w:sz w:val="24"/>
                <w:szCs w:val="24"/>
              </w:rPr>
              <w:t>,</w:t>
            </w:r>
            <w:r w:rsidR="005C1F37">
              <w:rPr>
                <w:rFonts w:eastAsia="Times New Roman" w:cstheme="minorHAnsi"/>
                <w:bCs/>
                <w:sz w:val="24"/>
                <w:szCs w:val="24"/>
              </w:rPr>
              <w:t>073</w:t>
            </w:r>
            <w:r w:rsidRPr="00544232">
              <w:rPr>
                <w:rFonts w:eastAsia="Times New Roman" w:cstheme="minorHAnsi"/>
                <w:bCs/>
                <w:sz w:val="24"/>
                <w:szCs w:val="24"/>
              </w:rPr>
              <w:t xml:space="preserve"> millones de pesos y por Otros Gastos </w:t>
            </w:r>
            <w:r w:rsidR="005C1F37">
              <w:rPr>
                <w:rFonts w:eastAsia="Times New Roman" w:cstheme="minorHAnsi"/>
                <w:bCs/>
                <w:sz w:val="24"/>
                <w:szCs w:val="24"/>
              </w:rPr>
              <w:t>107</w:t>
            </w:r>
            <w:r w:rsidRPr="00544232">
              <w:rPr>
                <w:rFonts w:eastAsia="Times New Roman" w:cstheme="minorHAnsi"/>
                <w:bCs/>
                <w:sz w:val="24"/>
                <w:szCs w:val="24"/>
              </w:rPr>
              <w:t xml:space="preserve"> millones de pesos, lo cual totaliza a los Gastos de Funcionamiento del Gobierno del Estado por la cantidad de</w:t>
            </w:r>
            <w:r>
              <w:rPr>
                <w:rFonts w:eastAsia="Times New Roman" w:cstheme="minorHAnsi"/>
                <w:bCs/>
                <w:sz w:val="24"/>
                <w:szCs w:val="24"/>
              </w:rPr>
              <w:t xml:space="preserve"> </w:t>
            </w:r>
            <w:r w:rsidR="005C1F37">
              <w:rPr>
                <w:rFonts w:eastAsia="Times New Roman" w:cstheme="minorHAnsi"/>
                <w:bCs/>
                <w:sz w:val="24"/>
                <w:szCs w:val="24"/>
              </w:rPr>
              <w:t>119</w:t>
            </w:r>
            <w:r w:rsidR="00F52D46">
              <w:rPr>
                <w:rFonts w:eastAsia="Times New Roman" w:cstheme="minorHAnsi"/>
                <w:bCs/>
                <w:sz w:val="24"/>
                <w:szCs w:val="24"/>
              </w:rPr>
              <w:t>,</w:t>
            </w:r>
            <w:r w:rsidR="005C1F37">
              <w:rPr>
                <w:rFonts w:eastAsia="Times New Roman" w:cstheme="minorHAnsi"/>
                <w:bCs/>
                <w:sz w:val="24"/>
                <w:szCs w:val="24"/>
              </w:rPr>
              <w:t>177</w:t>
            </w:r>
            <w:r w:rsidRPr="00544232">
              <w:rPr>
                <w:rFonts w:eastAsia="Times New Roman" w:cstheme="minorHAnsi"/>
                <w:bCs/>
                <w:sz w:val="24"/>
                <w:szCs w:val="24"/>
              </w:rPr>
              <w:t xml:space="preserve"> millones de pesos.</w:t>
            </w:r>
          </w:p>
          <w:p w:rsidR="008A3CFF" w:rsidRDefault="008A3CFF" w:rsidP="002C213F">
            <w:pPr>
              <w:spacing w:after="0" w:line="240" w:lineRule="auto"/>
              <w:jc w:val="both"/>
              <w:rPr>
                <w:rFonts w:eastAsia="Times New Roman" w:cstheme="minorHAnsi"/>
                <w:bCs/>
                <w:sz w:val="24"/>
                <w:szCs w:val="24"/>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rPr>
            </w:pPr>
            <w:r w:rsidRPr="00D6118A">
              <w:rPr>
                <w:rFonts w:eastAsia="Times New Roman" w:cstheme="minorHAnsi"/>
                <w:b/>
                <w:color w:val="000000"/>
                <w:sz w:val="27"/>
                <w:szCs w:val="27"/>
              </w:rPr>
              <w:t xml:space="preserve">3. </w:t>
            </w:r>
            <w:r w:rsidR="00870471" w:rsidRPr="00D6118A">
              <w:rPr>
                <w:rFonts w:eastAsia="Times New Roman" w:cstheme="minorHAnsi"/>
                <w:b/>
                <w:color w:val="000000"/>
                <w:sz w:val="27"/>
                <w:szCs w:val="27"/>
              </w:rPr>
              <w:t xml:space="preserve">NOTAS AL ESTADO DE </w:t>
            </w:r>
            <w:r w:rsidR="001E70B3">
              <w:rPr>
                <w:rFonts w:eastAsia="Times New Roman" w:cstheme="minorHAnsi"/>
                <w:b/>
                <w:color w:val="000000"/>
                <w:sz w:val="27"/>
                <w:szCs w:val="27"/>
              </w:rPr>
              <w:t>VARIACIÓ</w:t>
            </w:r>
            <w:r w:rsidR="008A3CFF" w:rsidRPr="00D6118A">
              <w:rPr>
                <w:rFonts w:eastAsia="Times New Roman" w:cstheme="minorHAnsi"/>
                <w:b/>
                <w:color w:val="000000"/>
                <w:sz w:val="27"/>
                <w:szCs w:val="27"/>
              </w:rPr>
              <w:t>N EN LA HACIENDA PÚBLICA</w:t>
            </w:r>
          </w:p>
          <w:p w:rsidR="00822B23" w:rsidRPr="00822B23" w:rsidRDefault="00822B23" w:rsidP="002C213F">
            <w:pPr>
              <w:spacing w:after="0" w:line="240" w:lineRule="auto"/>
              <w:jc w:val="both"/>
              <w:rPr>
                <w:rFonts w:eastAsia="Times New Roman" w:cstheme="minorHAnsi"/>
                <w:b/>
                <w:color w:val="000000"/>
                <w:sz w:val="24"/>
                <w:szCs w:val="24"/>
              </w:rPr>
            </w:pPr>
          </w:p>
          <w:p w:rsidR="00822B23" w:rsidRPr="00653D85" w:rsidRDefault="00D742A4" w:rsidP="002C213F">
            <w:pPr>
              <w:spacing w:after="0" w:line="240" w:lineRule="auto"/>
              <w:jc w:val="center"/>
              <w:rPr>
                <w:rFonts w:eastAsia="Times New Roman" w:cstheme="minorHAnsi"/>
                <w:b/>
                <w:i/>
                <w:color w:val="000000"/>
                <w:sz w:val="24"/>
                <w:szCs w:val="24"/>
              </w:rPr>
            </w:pPr>
            <w:r w:rsidRPr="00653D85">
              <w:rPr>
                <w:rFonts w:eastAsia="Times New Roman" w:cstheme="minorHAnsi"/>
                <w:b/>
                <w:i/>
                <w:color w:val="000000"/>
                <w:sz w:val="24"/>
                <w:szCs w:val="24"/>
              </w:rPr>
              <w:t xml:space="preserve">3.1. </w:t>
            </w:r>
            <w:r w:rsidR="00653D85" w:rsidRPr="00653D85">
              <w:rPr>
                <w:rFonts w:eastAsia="Times New Roman" w:cstheme="minorHAnsi"/>
                <w:b/>
                <w:i/>
                <w:color w:val="000000"/>
                <w:sz w:val="24"/>
                <w:szCs w:val="24"/>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rPr>
      </w:pPr>
      <w:r w:rsidRPr="003818ED">
        <w:rPr>
          <w:rFonts w:eastAsia="Times New Roman" w:cstheme="minorHAnsi"/>
          <w:b/>
          <w:bCs/>
          <w:i/>
          <w:sz w:val="24"/>
          <w:szCs w:val="24"/>
          <w:u w:val="single"/>
        </w:rPr>
        <w:t xml:space="preserve">1. </w:t>
      </w:r>
      <w:r w:rsidR="008A3CFF">
        <w:rPr>
          <w:rFonts w:eastAsia="Times New Roman" w:cstheme="minorHAnsi"/>
          <w:b/>
          <w:bCs/>
          <w:i/>
          <w:sz w:val="24"/>
          <w:szCs w:val="24"/>
          <w:u w:val="single"/>
        </w:rPr>
        <w:t>Modificaciones al Patrimonio Contribuido</w:t>
      </w:r>
    </w:p>
    <w:p w:rsidR="002B4CEB" w:rsidRPr="003D35FB" w:rsidRDefault="002B4CEB" w:rsidP="002C213F">
      <w:pPr>
        <w:spacing w:after="0" w:line="240" w:lineRule="auto"/>
        <w:rPr>
          <w:rFonts w:eastAsia="Times New Roman" w:cstheme="minorHAnsi"/>
          <w:b/>
          <w:bCs/>
          <w:sz w:val="20"/>
          <w:szCs w:val="20"/>
        </w:rPr>
      </w:pPr>
    </w:p>
    <w:p w:rsidR="00771ECA" w:rsidRDefault="00771ECA" w:rsidP="00771ECA">
      <w:pPr>
        <w:spacing w:after="0" w:line="240" w:lineRule="auto"/>
        <w:jc w:val="both"/>
        <w:rPr>
          <w:rFonts w:eastAsia="Times New Roman" w:cstheme="minorHAnsi"/>
          <w:bCs/>
          <w:sz w:val="24"/>
          <w:szCs w:val="24"/>
        </w:rPr>
      </w:pPr>
      <w:r w:rsidRPr="004A1DB4">
        <w:rPr>
          <w:rFonts w:eastAsia="Times New Roman" w:cstheme="minorHAnsi"/>
          <w:bCs/>
          <w:sz w:val="24"/>
          <w:szCs w:val="24"/>
        </w:rPr>
        <w:t xml:space="preserve">En el periodo </w:t>
      </w:r>
      <w:r w:rsidR="00934C24">
        <w:rPr>
          <w:rFonts w:eastAsia="Times New Roman" w:cstheme="minorHAnsi"/>
          <w:bCs/>
          <w:sz w:val="24"/>
          <w:szCs w:val="24"/>
        </w:rPr>
        <w:t xml:space="preserve">aquí </w:t>
      </w:r>
      <w:r w:rsidRPr="004A1DB4">
        <w:rPr>
          <w:rFonts w:eastAsia="Times New Roman" w:cstheme="minorHAnsi"/>
          <w:bCs/>
          <w:sz w:val="24"/>
          <w:szCs w:val="24"/>
        </w:rPr>
        <w:t xml:space="preserve">presentado </w:t>
      </w:r>
      <w:r>
        <w:rPr>
          <w:rFonts w:eastAsia="Times New Roman" w:cstheme="minorHAnsi"/>
          <w:bCs/>
          <w:sz w:val="24"/>
          <w:szCs w:val="24"/>
        </w:rPr>
        <w:t>asciende a 1,875 millones de pesos, el cual no ha sufrido modificaciones respecto al saldo del ejercicio fiscal anterior, el cual se integra por el registro efectuado en ejercicios anteriores por concepto de bienes muebl</w:t>
      </w:r>
      <w:r w:rsidR="002D1B34">
        <w:rPr>
          <w:rFonts w:eastAsia="Times New Roman" w:cstheme="minorHAnsi"/>
          <w:bCs/>
          <w:sz w:val="24"/>
          <w:szCs w:val="24"/>
        </w:rPr>
        <w:t>es e inmuebles propiedad de la E</w:t>
      </w:r>
      <w:r>
        <w:rPr>
          <w:rFonts w:eastAsia="Times New Roman" w:cstheme="minorHAnsi"/>
          <w:bCs/>
          <w:sz w:val="24"/>
          <w:szCs w:val="24"/>
        </w:rPr>
        <w:t>ntidad.</w:t>
      </w:r>
    </w:p>
    <w:p w:rsidR="0001283B" w:rsidRDefault="0001283B" w:rsidP="00771ECA">
      <w:pPr>
        <w:spacing w:after="0" w:line="240" w:lineRule="auto"/>
        <w:jc w:val="both"/>
        <w:rPr>
          <w:rFonts w:eastAsia="Times New Roman" w:cstheme="minorHAnsi"/>
          <w:bCs/>
          <w:sz w:val="24"/>
          <w:szCs w:val="24"/>
        </w:rPr>
      </w:pPr>
    </w:p>
    <w:p w:rsidR="0001283B" w:rsidRDefault="0001283B"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D01761" w:rsidRDefault="00D01761" w:rsidP="00771ECA">
      <w:pPr>
        <w:spacing w:after="0" w:line="240" w:lineRule="auto"/>
        <w:jc w:val="both"/>
        <w:rPr>
          <w:rFonts w:eastAsia="Times New Roman" w:cstheme="minorHAnsi"/>
          <w:bCs/>
          <w:sz w:val="24"/>
          <w:szCs w:val="24"/>
        </w:rPr>
      </w:pPr>
    </w:p>
    <w:p w:rsidR="002B4CEB" w:rsidRDefault="002B4CEB" w:rsidP="002C213F">
      <w:pPr>
        <w:spacing w:after="0" w:line="240" w:lineRule="auto"/>
        <w:rPr>
          <w:rFonts w:eastAsia="Times New Roman" w:cstheme="minorHAnsi"/>
          <w:bCs/>
          <w:sz w:val="24"/>
          <w:szCs w:val="24"/>
        </w:rPr>
      </w:pPr>
    </w:p>
    <w:p w:rsidR="002B4CEB" w:rsidRPr="00E87C1D" w:rsidRDefault="002B4CEB"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lastRenderedPageBreak/>
        <w:t xml:space="preserve">2. </w:t>
      </w:r>
      <w:r w:rsidR="008A3CFF">
        <w:rPr>
          <w:rFonts w:eastAsia="Times New Roman" w:cstheme="minorHAnsi"/>
          <w:b/>
          <w:bCs/>
          <w:i/>
          <w:sz w:val="24"/>
          <w:szCs w:val="24"/>
          <w:u w:val="single"/>
        </w:rPr>
        <w:t>Modificaciones al Patrimonio Generado</w:t>
      </w:r>
      <w:r w:rsidRPr="00E87C1D">
        <w:rPr>
          <w:rFonts w:eastAsia="Times New Roman" w:cstheme="minorHAnsi"/>
          <w:b/>
          <w:bCs/>
          <w:i/>
          <w:sz w:val="24"/>
          <w:szCs w:val="24"/>
          <w:u w:val="single"/>
        </w:rPr>
        <w:t xml:space="preserve"> </w:t>
      </w:r>
    </w:p>
    <w:p w:rsidR="002B4CEB" w:rsidRPr="003D35FB" w:rsidRDefault="002B4CEB" w:rsidP="002C213F">
      <w:pPr>
        <w:spacing w:after="0" w:line="240" w:lineRule="auto"/>
        <w:rPr>
          <w:rFonts w:eastAsia="Times New Roman" w:cstheme="minorHAnsi"/>
          <w:b/>
          <w:bCs/>
          <w:sz w:val="20"/>
          <w:szCs w:val="20"/>
        </w:rPr>
      </w:pPr>
    </w:p>
    <w:p w:rsidR="00771ECA" w:rsidRDefault="002D1B34" w:rsidP="00771ECA">
      <w:pPr>
        <w:spacing w:after="0" w:line="240" w:lineRule="auto"/>
        <w:jc w:val="both"/>
        <w:rPr>
          <w:rFonts w:eastAsia="Times New Roman" w:cstheme="minorHAnsi"/>
          <w:bCs/>
          <w:sz w:val="24"/>
          <w:szCs w:val="24"/>
        </w:rPr>
      </w:pPr>
      <w:r>
        <w:rPr>
          <w:rFonts w:eastAsia="Times New Roman" w:cstheme="minorHAnsi"/>
          <w:bCs/>
          <w:sz w:val="24"/>
          <w:szCs w:val="24"/>
        </w:rPr>
        <w:t>En el periodo presentado la E</w:t>
      </w:r>
      <w:r w:rsidR="00771ECA" w:rsidRPr="004A1DB4">
        <w:rPr>
          <w:rFonts w:eastAsia="Times New Roman" w:cstheme="minorHAnsi"/>
          <w:bCs/>
          <w:sz w:val="24"/>
          <w:szCs w:val="24"/>
        </w:rPr>
        <w:t>ntidad</w:t>
      </w:r>
      <w:r w:rsidR="00771ECA">
        <w:rPr>
          <w:rFonts w:eastAsia="Times New Roman" w:cstheme="minorHAnsi"/>
          <w:bCs/>
          <w:sz w:val="24"/>
          <w:szCs w:val="24"/>
        </w:rPr>
        <w:t xml:space="preserve"> generó un ahorro por un </w:t>
      </w:r>
      <w:r w:rsidR="004E04EB">
        <w:rPr>
          <w:rFonts w:eastAsia="Times New Roman" w:cstheme="minorHAnsi"/>
          <w:bCs/>
          <w:sz w:val="24"/>
          <w:szCs w:val="24"/>
        </w:rPr>
        <w:t xml:space="preserve">importe de </w:t>
      </w:r>
      <w:r w:rsidR="005C1F37">
        <w:rPr>
          <w:rFonts w:eastAsia="Times New Roman" w:cstheme="minorHAnsi"/>
          <w:bCs/>
          <w:sz w:val="24"/>
          <w:szCs w:val="24"/>
        </w:rPr>
        <w:t>5</w:t>
      </w:r>
      <w:r w:rsidR="00636D8C">
        <w:rPr>
          <w:rFonts w:eastAsia="Times New Roman" w:cstheme="minorHAnsi"/>
          <w:bCs/>
          <w:sz w:val="24"/>
          <w:szCs w:val="24"/>
        </w:rPr>
        <w:t>,</w:t>
      </w:r>
      <w:r w:rsidR="005C1F37">
        <w:rPr>
          <w:rFonts w:eastAsia="Times New Roman" w:cstheme="minorHAnsi"/>
          <w:bCs/>
          <w:sz w:val="24"/>
          <w:szCs w:val="24"/>
        </w:rPr>
        <w:t>277</w:t>
      </w:r>
      <w:r w:rsidR="00771ECA" w:rsidRPr="003818ED">
        <w:rPr>
          <w:rFonts w:eastAsia="Times New Roman" w:cstheme="minorHAnsi"/>
          <w:bCs/>
          <w:sz w:val="24"/>
          <w:szCs w:val="24"/>
        </w:rPr>
        <w:t xml:space="preserve"> millones</w:t>
      </w:r>
      <w:r w:rsidR="00771ECA">
        <w:rPr>
          <w:rFonts w:eastAsia="Times New Roman" w:cstheme="minorHAnsi"/>
          <w:bCs/>
          <w:sz w:val="24"/>
          <w:szCs w:val="24"/>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rPr>
      </w:pPr>
    </w:p>
    <w:p w:rsidR="00126D3F" w:rsidRDefault="00126D3F" w:rsidP="002C213F">
      <w:pPr>
        <w:spacing w:after="0" w:line="240" w:lineRule="auto"/>
        <w:jc w:val="both"/>
        <w:rPr>
          <w:rFonts w:eastAsia="Times New Roman" w:cstheme="minorHAnsi"/>
          <w:bCs/>
          <w:sz w:val="24"/>
          <w:szCs w:val="24"/>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sidRPr="00670B54">
        <w:rPr>
          <w:rFonts w:eastAsia="Times New Roman" w:cstheme="minorHAnsi"/>
          <w:b/>
          <w:color w:val="000000"/>
          <w:sz w:val="27"/>
          <w:szCs w:val="27"/>
        </w:rPr>
        <w:t>4. NOTAS AL ESTADO DE FLUJO DE EFECTIVO</w:t>
      </w:r>
    </w:p>
    <w:p w:rsidR="00CA4D7D" w:rsidRDefault="00CA4D7D" w:rsidP="002C213F">
      <w:pPr>
        <w:spacing w:after="0" w:line="240" w:lineRule="auto"/>
        <w:rPr>
          <w:rFonts w:eastAsia="Times New Roman" w:cstheme="minorHAnsi"/>
          <w:b/>
          <w:bCs/>
          <w:sz w:val="24"/>
          <w:szCs w:val="24"/>
        </w:rPr>
      </w:pPr>
    </w:p>
    <w:p w:rsidR="00404A71" w:rsidRPr="00E87C1D" w:rsidRDefault="00404A71" w:rsidP="002C213F">
      <w:pPr>
        <w:spacing w:after="0" w:line="240" w:lineRule="auto"/>
        <w:rPr>
          <w:rFonts w:eastAsia="Times New Roman" w:cstheme="minorHAnsi"/>
          <w:b/>
          <w:bCs/>
          <w:i/>
          <w:sz w:val="24"/>
          <w:szCs w:val="24"/>
          <w:u w:val="single"/>
        </w:rPr>
      </w:pPr>
      <w:r w:rsidRPr="00180890">
        <w:rPr>
          <w:rFonts w:eastAsia="Times New Roman" w:cstheme="minorHAnsi"/>
          <w:b/>
          <w:bCs/>
          <w:i/>
          <w:sz w:val="24"/>
          <w:szCs w:val="24"/>
          <w:u w:val="single"/>
        </w:rPr>
        <w:t>1. Análisis de los Saldos Inicial y Final</w:t>
      </w:r>
    </w:p>
    <w:p w:rsidR="00404A71" w:rsidRDefault="00404A71" w:rsidP="002C213F">
      <w:pPr>
        <w:spacing w:after="0" w:line="240" w:lineRule="auto"/>
        <w:rPr>
          <w:rFonts w:eastAsia="Times New Roman" w:cstheme="minorHAnsi"/>
          <w:b/>
          <w:bCs/>
          <w:sz w:val="24"/>
          <w:szCs w:val="24"/>
        </w:rPr>
      </w:pPr>
    </w:p>
    <w:p w:rsidR="00404A71" w:rsidRDefault="00404A71" w:rsidP="002C213F">
      <w:pPr>
        <w:spacing w:after="0" w:line="240" w:lineRule="auto"/>
        <w:jc w:val="both"/>
        <w:rPr>
          <w:rFonts w:eastAsia="Times New Roman" w:cstheme="minorHAnsi"/>
          <w:bCs/>
          <w:sz w:val="24"/>
          <w:szCs w:val="24"/>
        </w:rPr>
      </w:pPr>
      <w:r>
        <w:rPr>
          <w:rFonts w:eastAsia="Times New Roman" w:cstheme="minorHAnsi"/>
          <w:bCs/>
          <w:sz w:val="24"/>
          <w:szCs w:val="24"/>
        </w:rPr>
        <w:t xml:space="preserve">En relación al efectivo se muestra un cuadro </w:t>
      </w:r>
      <w:r w:rsidR="001838B5">
        <w:rPr>
          <w:rFonts w:eastAsia="Times New Roman" w:cstheme="minorHAnsi"/>
          <w:bCs/>
          <w:sz w:val="24"/>
          <w:szCs w:val="24"/>
        </w:rPr>
        <w:t>expresado en mile</w:t>
      </w:r>
      <w:r w:rsidR="0021199E">
        <w:rPr>
          <w:rFonts w:eastAsia="Times New Roman" w:cstheme="minorHAnsi"/>
          <w:bCs/>
          <w:sz w:val="24"/>
          <w:szCs w:val="24"/>
        </w:rPr>
        <w:t xml:space="preserve">s de pesos, </w:t>
      </w:r>
      <w:r>
        <w:rPr>
          <w:rFonts w:eastAsia="Times New Roman" w:cstheme="minorHAnsi"/>
          <w:bCs/>
          <w:sz w:val="24"/>
          <w:szCs w:val="24"/>
        </w:rPr>
        <w:t xml:space="preserve">en el cual se observa la integración del Efectivo y Equivalentes del Gobierno del Estado de Jalisco al </w:t>
      </w:r>
      <w:r w:rsidRPr="00C5494E">
        <w:rPr>
          <w:rFonts w:eastAsia="Times New Roman" w:cstheme="minorHAnsi"/>
          <w:bCs/>
          <w:sz w:val="24"/>
          <w:szCs w:val="24"/>
        </w:rPr>
        <w:t>Inicio</w:t>
      </w:r>
      <w:r w:rsidR="004F5BEC" w:rsidRPr="00C5494E">
        <w:rPr>
          <w:rFonts w:eastAsia="Times New Roman" w:cstheme="minorHAnsi"/>
          <w:bCs/>
          <w:sz w:val="24"/>
          <w:szCs w:val="24"/>
        </w:rPr>
        <w:t xml:space="preserve"> del ejercicio</w:t>
      </w:r>
      <w:r>
        <w:rPr>
          <w:rFonts w:eastAsia="Times New Roman" w:cstheme="minorHAnsi"/>
          <w:bCs/>
          <w:sz w:val="24"/>
          <w:szCs w:val="24"/>
        </w:rPr>
        <w:t xml:space="preserve"> y al Final del Periodo.</w:t>
      </w:r>
    </w:p>
    <w:p w:rsidR="00404A71" w:rsidRDefault="00404A71" w:rsidP="002C213F">
      <w:pPr>
        <w:spacing w:after="0" w:line="240" w:lineRule="auto"/>
        <w:rPr>
          <w:rFonts w:eastAsia="Times New Roman" w:cstheme="minorHAnsi"/>
          <w:bCs/>
          <w:sz w:val="24"/>
          <w:szCs w:val="24"/>
        </w:rPr>
      </w:pPr>
    </w:p>
    <w:tbl>
      <w:tblPr>
        <w:tblStyle w:val="Tablaconcuadrcula"/>
        <w:tblW w:w="0" w:type="auto"/>
        <w:tblInd w:w="108" w:type="dxa"/>
        <w:tblLook w:val="04A0" w:firstRow="1" w:lastRow="0" w:firstColumn="1" w:lastColumn="0" w:noHBand="0" w:noVBand="1"/>
      </w:tblPr>
      <w:tblGrid>
        <w:gridCol w:w="6692"/>
        <w:gridCol w:w="1416"/>
        <w:gridCol w:w="1412"/>
      </w:tblGrid>
      <w:tr w:rsidR="00404A71" w:rsidRPr="00D41E01" w:rsidTr="00636D8C">
        <w:trPr>
          <w:trHeight w:val="411"/>
        </w:trPr>
        <w:tc>
          <w:tcPr>
            <w:tcW w:w="669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Concepto</w:t>
            </w:r>
          </w:p>
        </w:tc>
        <w:tc>
          <w:tcPr>
            <w:tcW w:w="1416"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Inicial</w:t>
            </w:r>
          </w:p>
        </w:tc>
        <w:tc>
          <w:tcPr>
            <w:tcW w:w="1412" w:type="dxa"/>
            <w:shd w:val="clear" w:color="auto" w:fill="auto"/>
            <w:vAlign w:val="center"/>
          </w:tcPr>
          <w:p w:rsidR="00404A71" w:rsidRPr="00D41E01" w:rsidRDefault="00404A71" w:rsidP="002C213F">
            <w:pPr>
              <w:jc w:val="center"/>
              <w:rPr>
                <w:rFonts w:eastAsia="Times New Roman" w:cstheme="minorHAnsi"/>
                <w:b/>
                <w:bCs/>
                <w:sz w:val="24"/>
                <w:szCs w:val="24"/>
              </w:rPr>
            </w:pPr>
            <w:r w:rsidRPr="00D41E01">
              <w:rPr>
                <w:rFonts w:eastAsia="Times New Roman" w:cstheme="minorHAnsi"/>
                <w:b/>
                <w:bCs/>
                <w:sz w:val="24"/>
                <w:szCs w:val="24"/>
              </w:rPr>
              <w:t>Final</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Tesorería</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8,958,587</w:t>
            </w:r>
          </w:p>
        </w:tc>
        <w:tc>
          <w:tcPr>
            <w:tcW w:w="1412" w:type="dxa"/>
          </w:tcPr>
          <w:p w:rsidR="00636D8C" w:rsidRPr="00771ECA" w:rsidRDefault="005C1F37" w:rsidP="005C1F37">
            <w:pPr>
              <w:jc w:val="right"/>
              <w:rPr>
                <w:rFonts w:eastAsia="Times New Roman" w:cstheme="minorHAnsi"/>
                <w:bCs/>
                <w:sz w:val="24"/>
                <w:szCs w:val="24"/>
              </w:rPr>
            </w:pPr>
            <w:r>
              <w:rPr>
                <w:rFonts w:eastAsia="Times New Roman" w:cstheme="minorHAnsi"/>
                <w:bCs/>
                <w:sz w:val="24"/>
                <w:szCs w:val="24"/>
              </w:rPr>
              <w:t>4</w:t>
            </w:r>
            <w:r w:rsidR="00636D8C">
              <w:rPr>
                <w:rFonts w:eastAsia="Times New Roman" w:cstheme="minorHAnsi"/>
                <w:bCs/>
                <w:sz w:val="24"/>
                <w:szCs w:val="24"/>
              </w:rPr>
              <w:t>,</w:t>
            </w:r>
            <w:r>
              <w:rPr>
                <w:rFonts w:eastAsia="Times New Roman" w:cstheme="minorHAnsi"/>
                <w:bCs/>
                <w:sz w:val="24"/>
                <w:szCs w:val="24"/>
              </w:rPr>
              <w:t>906</w:t>
            </w:r>
            <w:r w:rsidR="00636D8C">
              <w:rPr>
                <w:rFonts w:eastAsia="Times New Roman" w:cstheme="minorHAnsi"/>
                <w:bCs/>
                <w:sz w:val="24"/>
                <w:szCs w:val="24"/>
              </w:rPr>
              <w:t>,</w:t>
            </w:r>
            <w:r>
              <w:rPr>
                <w:rFonts w:eastAsia="Times New Roman" w:cstheme="minorHAnsi"/>
                <w:bCs/>
                <w:sz w:val="24"/>
                <w:szCs w:val="24"/>
              </w:rPr>
              <w:t>215</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 xml:space="preserve">Efectivo en </w:t>
            </w:r>
            <w:r w:rsidRPr="00D41E01">
              <w:rPr>
                <w:rFonts w:eastAsia="Times New Roman" w:cstheme="minorHAnsi"/>
                <w:bCs/>
                <w:sz w:val="24"/>
                <w:szCs w:val="24"/>
              </w:rPr>
              <w:t>Bancos</w:t>
            </w:r>
            <w:r>
              <w:rPr>
                <w:rFonts w:eastAsia="Times New Roman" w:cstheme="minorHAnsi"/>
                <w:bCs/>
                <w:sz w:val="24"/>
                <w:szCs w:val="24"/>
              </w:rPr>
              <w:t xml:space="preserve"> - </w:t>
            </w:r>
            <w:r w:rsidRPr="00D41E01">
              <w:rPr>
                <w:rFonts w:eastAsia="Times New Roman" w:cstheme="minorHAnsi"/>
                <w:bCs/>
                <w:sz w:val="24"/>
                <w:szCs w:val="24"/>
              </w:rPr>
              <w:t>Dependencias y Otros</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226</w:t>
            </w:r>
          </w:p>
        </w:tc>
        <w:tc>
          <w:tcPr>
            <w:tcW w:w="1412" w:type="dxa"/>
          </w:tcPr>
          <w:p w:rsidR="00636D8C" w:rsidRPr="00771ECA" w:rsidRDefault="005C1F37" w:rsidP="005C1F37">
            <w:pPr>
              <w:jc w:val="right"/>
              <w:rPr>
                <w:rFonts w:eastAsia="Times New Roman" w:cstheme="minorHAnsi"/>
                <w:bCs/>
                <w:sz w:val="24"/>
                <w:szCs w:val="24"/>
              </w:rPr>
            </w:pPr>
            <w:r>
              <w:rPr>
                <w:rFonts w:eastAsia="Times New Roman" w:cstheme="minorHAnsi"/>
                <w:bCs/>
                <w:sz w:val="24"/>
                <w:szCs w:val="24"/>
              </w:rPr>
              <w:t>264</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Pr>
                <w:rFonts w:eastAsia="Times New Roman" w:cstheme="minorHAnsi"/>
                <w:bCs/>
                <w:sz w:val="24"/>
                <w:szCs w:val="24"/>
              </w:rPr>
              <w:t>Efectivo para Cambio en Cajas</w:t>
            </w:r>
          </w:p>
        </w:tc>
        <w:tc>
          <w:tcPr>
            <w:tcW w:w="1416" w:type="dxa"/>
          </w:tcPr>
          <w:p w:rsidR="00636D8C" w:rsidRDefault="00636D8C" w:rsidP="00636D8C">
            <w:pPr>
              <w:jc w:val="right"/>
              <w:rPr>
                <w:rFonts w:eastAsia="Times New Roman" w:cstheme="minorHAnsi"/>
                <w:bCs/>
                <w:sz w:val="24"/>
                <w:szCs w:val="24"/>
              </w:rPr>
            </w:pPr>
            <w:r>
              <w:rPr>
                <w:rFonts w:eastAsia="Times New Roman" w:cstheme="minorHAnsi"/>
                <w:bCs/>
                <w:sz w:val="24"/>
                <w:szCs w:val="24"/>
              </w:rPr>
              <w:t>426</w:t>
            </w:r>
          </w:p>
        </w:tc>
        <w:tc>
          <w:tcPr>
            <w:tcW w:w="1412" w:type="dxa"/>
          </w:tcPr>
          <w:p w:rsidR="00636D8C" w:rsidRDefault="005C1F37" w:rsidP="00636D8C">
            <w:pPr>
              <w:jc w:val="right"/>
              <w:rPr>
                <w:rFonts w:eastAsia="Times New Roman" w:cstheme="minorHAnsi"/>
                <w:bCs/>
                <w:sz w:val="24"/>
                <w:szCs w:val="24"/>
              </w:rPr>
            </w:pPr>
            <w:r>
              <w:rPr>
                <w:rFonts w:eastAsia="Times New Roman" w:cstheme="minorHAnsi"/>
                <w:bCs/>
                <w:sz w:val="24"/>
                <w:szCs w:val="24"/>
              </w:rPr>
              <w:t>432</w:t>
            </w:r>
          </w:p>
        </w:tc>
      </w:tr>
      <w:tr w:rsidR="00636D8C" w:rsidRPr="00D41E01" w:rsidTr="00636D8C">
        <w:tc>
          <w:tcPr>
            <w:tcW w:w="6692" w:type="dxa"/>
          </w:tcPr>
          <w:p w:rsidR="00636D8C" w:rsidRPr="00D41E01" w:rsidRDefault="00636D8C" w:rsidP="00636D8C">
            <w:pPr>
              <w:rPr>
                <w:rFonts w:eastAsia="Times New Roman" w:cstheme="minorHAnsi"/>
                <w:bCs/>
                <w:sz w:val="24"/>
                <w:szCs w:val="24"/>
              </w:rPr>
            </w:pPr>
            <w:r w:rsidRPr="00D41E01">
              <w:rPr>
                <w:rFonts w:eastAsia="Times New Roman" w:cstheme="minorHAnsi"/>
                <w:bCs/>
                <w:sz w:val="24"/>
                <w:szCs w:val="24"/>
              </w:rPr>
              <w:t>Depósitos de Fondos de Terceros en Garantía y/o Administración</w:t>
            </w:r>
          </w:p>
        </w:tc>
        <w:tc>
          <w:tcPr>
            <w:tcW w:w="1416" w:type="dxa"/>
          </w:tcPr>
          <w:p w:rsidR="00636D8C" w:rsidRPr="00771ECA" w:rsidRDefault="00636D8C" w:rsidP="00636D8C">
            <w:pPr>
              <w:jc w:val="right"/>
              <w:rPr>
                <w:rFonts w:eastAsia="Times New Roman" w:cstheme="minorHAnsi"/>
                <w:bCs/>
                <w:sz w:val="24"/>
                <w:szCs w:val="24"/>
              </w:rPr>
            </w:pPr>
            <w:r>
              <w:rPr>
                <w:rFonts w:eastAsia="Times New Roman" w:cstheme="minorHAnsi"/>
                <w:bCs/>
                <w:sz w:val="24"/>
                <w:szCs w:val="24"/>
              </w:rPr>
              <w:t>243,981</w:t>
            </w:r>
          </w:p>
        </w:tc>
        <w:tc>
          <w:tcPr>
            <w:tcW w:w="1412" w:type="dxa"/>
          </w:tcPr>
          <w:p w:rsidR="00636D8C" w:rsidRPr="00771ECA" w:rsidRDefault="005C1F37" w:rsidP="005C1F37">
            <w:pPr>
              <w:jc w:val="right"/>
              <w:rPr>
                <w:rFonts w:eastAsia="Times New Roman" w:cstheme="minorHAnsi"/>
                <w:bCs/>
                <w:sz w:val="24"/>
                <w:szCs w:val="24"/>
              </w:rPr>
            </w:pPr>
            <w:r>
              <w:rPr>
                <w:rFonts w:eastAsia="Times New Roman" w:cstheme="minorHAnsi"/>
                <w:bCs/>
                <w:sz w:val="24"/>
                <w:szCs w:val="24"/>
              </w:rPr>
              <w:t>329</w:t>
            </w:r>
            <w:r w:rsidR="005D4856">
              <w:rPr>
                <w:rFonts w:eastAsia="Times New Roman" w:cstheme="minorHAnsi"/>
                <w:bCs/>
                <w:sz w:val="24"/>
                <w:szCs w:val="24"/>
              </w:rPr>
              <w:t>,</w:t>
            </w:r>
            <w:r>
              <w:rPr>
                <w:rFonts w:eastAsia="Times New Roman" w:cstheme="minorHAnsi"/>
                <w:bCs/>
                <w:sz w:val="24"/>
                <w:szCs w:val="24"/>
              </w:rPr>
              <w:t>689</w:t>
            </w:r>
          </w:p>
        </w:tc>
      </w:tr>
      <w:tr w:rsidR="00636D8C" w:rsidRPr="00D41E01" w:rsidTr="00636D8C">
        <w:trPr>
          <w:trHeight w:val="376"/>
        </w:trPr>
        <w:tc>
          <w:tcPr>
            <w:tcW w:w="6692" w:type="dxa"/>
            <w:shd w:val="clear" w:color="auto" w:fill="auto"/>
            <w:vAlign w:val="center"/>
          </w:tcPr>
          <w:p w:rsidR="00636D8C" w:rsidRPr="00D41E01" w:rsidRDefault="00636D8C" w:rsidP="00636D8C">
            <w:pPr>
              <w:jc w:val="center"/>
              <w:rPr>
                <w:rFonts w:eastAsia="Times New Roman" w:cstheme="minorHAnsi"/>
                <w:b/>
                <w:bCs/>
                <w:sz w:val="24"/>
                <w:szCs w:val="24"/>
              </w:rPr>
            </w:pPr>
            <w:r w:rsidRPr="00D41E01">
              <w:rPr>
                <w:rFonts w:eastAsia="Times New Roman" w:cstheme="minorHAnsi"/>
                <w:b/>
                <w:bCs/>
                <w:sz w:val="24"/>
                <w:szCs w:val="24"/>
              </w:rPr>
              <w:t>Total</w:t>
            </w:r>
            <w:r>
              <w:rPr>
                <w:rFonts w:eastAsia="Times New Roman" w:cstheme="minorHAnsi"/>
                <w:b/>
                <w:bCs/>
                <w:sz w:val="24"/>
                <w:szCs w:val="24"/>
              </w:rPr>
              <w:t xml:space="preserve"> de Efectivo y Equivalentes</w:t>
            </w:r>
          </w:p>
        </w:tc>
        <w:tc>
          <w:tcPr>
            <w:tcW w:w="1416" w:type="dxa"/>
            <w:shd w:val="clear" w:color="auto" w:fill="auto"/>
            <w:vAlign w:val="center"/>
          </w:tcPr>
          <w:p w:rsidR="00636D8C" w:rsidRPr="00D41E01" w:rsidRDefault="00636D8C" w:rsidP="00636D8C">
            <w:pPr>
              <w:jc w:val="right"/>
              <w:rPr>
                <w:rFonts w:eastAsia="Times New Roman" w:cstheme="minorHAnsi"/>
                <w:b/>
                <w:bCs/>
                <w:sz w:val="24"/>
                <w:szCs w:val="24"/>
              </w:rPr>
            </w:pPr>
            <w:r>
              <w:rPr>
                <w:rFonts w:eastAsia="Times New Roman" w:cstheme="minorHAnsi"/>
                <w:b/>
                <w:bCs/>
                <w:sz w:val="24"/>
                <w:szCs w:val="24"/>
              </w:rPr>
              <w:t>9,203,220</w:t>
            </w:r>
          </w:p>
        </w:tc>
        <w:tc>
          <w:tcPr>
            <w:tcW w:w="1412" w:type="dxa"/>
            <w:shd w:val="clear" w:color="auto" w:fill="auto"/>
            <w:vAlign w:val="center"/>
          </w:tcPr>
          <w:p w:rsidR="00636D8C" w:rsidRPr="00D41E01" w:rsidRDefault="005C1F37" w:rsidP="005C1F37">
            <w:pPr>
              <w:jc w:val="right"/>
              <w:rPr>
                <w:rFonts w:eastAsia="Times New Roman" w:cstheme="minorHAnsi"/>
                <w:b/>
                <w:bCs/>
                <w:sz w:val="24"/>
                <w:szCs w:val="24"/>
              </w:rPr>
            </w:pPr>
            <w:r>
              <w:rPr>
                <w:rFonts w:eastAsia="Times New Roman" w:cstheme="minorHAnsi"/>
                <w:b/>
                <w:bCs/>
                <w:sz w:val="24"/>
                <w:szCs w:val="24"/>
              </w:rPr>
              <w:t>5</w:t>
            </w:r>
            <w:r w:rsidR="00636D8C">
              <w:rPr>
                <w:rFonts w:eastAsia="Times New Roman" w:cstheme="minorHAnsi"/>
                <w:b/>
                <w:bCs/>
                <w:sz w:val="24"/>
                <w:szCs w:val="24"/>
              </w:rPr>
              <w:t>,</w:t>
            </w:r>
            <w:r>
              <w:rPr>
                <w:rFonts w:eastAsia="Times New Roman" w:cstheme="minorHAnsi"/>
                <w:b/>
                <w:bCs/>
                <w:sz w:val="24"/>
                <w:szCs w:val="24"/>
              </w:rPr>
              <w:t>236</w:t>
            </w:r>
            <w:r w:rsidR="00636D8C">
              <w:rPr>
                <w:rFonts w:eastAsia="Times New Roman" w:cstheme="minorHAnsi"/>
                <w:b/>
                <w:bCs/>
                <w:sz w:val="24"/>
                <w:szCs w:val="24"/>
              </w:rPr>
              <w:t>,</w:t>
            </w:r>
            <w:r>
              <w:rPr>
                <w:rFonts w:eastAsia="Times New Roman" w:cstheme="minorHAnsi"/>
                <w:b/>
                <w:bCs/>
                <w:sz w:val="24"/>
                <w:szCs w:val="24"/>
              </w:rPr>
              <w:t>600</w:t>
            </w:r>
          </w:p>
        </w:tc>
      </w:tr>
    </w:tbl>
    <w:p w:rsidR="007A7116" w:rsidRDefault="007A7116" w:rsidP="002C213F">
      <w:pPr>
        <w:spacing w:after="0" w:line="240" w:lineRule="auto"/>
        <w:rPr>
          <w:rFonts w:eastAsia="Times New Roman" w:cstheme="minorHAnsi"/>
          <w:b/>
          <w:bCs/>
          <w:sz w:val="24"/>
          <w:szCs w:val="24"/>
        </w:rPr>
      </w:pPr>
    </w:p>
    <w:p w:rsidR="009336D7" w:rsidRPr="00E87C1D" w:rsidRDefault="009336D7" w:rsidP="002C213F">
      <w:pPr>
        <w:spacing w:after="0" w:line="240" w:lineRule="auto"/>
        <w:rPr>
          <w:rFonts w:eastAsia="Times New Roman" w:cstheme="minorHAnsi"/>
          <w:b/>
          <w:bCs/>
          <w:i/>
          <w:sz w:val="24"/>
          <w:szCs w:val="24"/>
          <w:u w:val="single"/>
        </w:rPr>
      </w:pPr>
      <w:r w:rsidRPr="00E87C1D">
        <w:rPr>
          <w:rFonts w:eastAsia="Times New Roman" w:cstheme="minorHAnsi"/>
          <w:b/>
          <w:bCs/>
          <w:i/>
          <w:sz w:val="24"/>
          <w:szCs w:val="24"/>
          <w:u w:val="single"/>
        </w:rPr>
        <w:t>2. Adquisiciones de Bienes Muebles e Inmuebles</w:t>
      </w:r>
    </w:p>
    <w:p w:rsidR="009336D7" w:rsidRDefault="009336D7" w:rsidP="002C213F">
      <w:pPr>
        <w:spacing w:after="0" w:line="240" w:lineRule="auto"/>
        <w:rPr>
          <w:rFonts w:eastAsia="Times New Roman" w:cstheme="minorHAnsi"/>
          <w:b/>
          <w:bCs/>
          <w:sz w:val="24"/>
          <w:szCs w:val="24"/>
        </w:rPr>
      </w:pPr>
    </w:p>
    <w:p w:rsidR="008A6D9E" w:rsidRDefault="00683325" w:rsidP="00771ECA">
      <w:pPr>
        <w:spacing w:after="0" w:line="240" w:lineRule="auto"/>
        <w:jc w:val="both"/>
        <w:rPr>
          <w:rFonts w:eastAsia="Times New Roman" w:cstheme="minorHAnsi"/>
          <w:b/>
          <w:bCs/>
          <w:sz w:val="24"/>
          <w:szCs w:val="24"/>
        </w:rPr>
      </w:pPr>
      <w:r w:rsidRPr="004A1DB4">
        <w:rPr>
          <w:rFonts w:eastAsia="Times New Roman" w:cstheme="minorHAnsi"/>
          <w:bCs/>
          <w:sz w:val="24"/>
          <w:szCs w:val="24"/>
        </w:rPr>
        <w:t>En el p</w:t>
      </w:r>
      <w:r>
        <w:rPr>
          <w:rFonts w:eastAsia="Times New Roman" w:cstheme="minorHAnsi"/>
          <w:bCs/>
          <w:sz w:val="24"/>
          <w:szCs w:val="24"/>
        </w:rPr>
        <w:t xml:space="preserve">eriodo presentado la </w:t>
      </w:r>
      <w:r w:rsidR="003503D6">
        <w:rPr>
          <w:rFonts w:eastAsia="Times New Roman" w:cstheme="minorHAnsi"/>
          <w:bCs/>
          <w:sz w:val="24"/>
          <w:szCs w:val="24"/>
        </w:rPr>
        <w:t>E</w:t>
      </w:r>
      <w:r w:rsidR="00457355">
        <w:rPr>
          <w:rFonts w:eastAsia="Times New Roman" w:cstheme="minorHAnsi"/>
          <w:bCs/>
          <w:sz w:val="24"/>
          <w:szCs w:val="24"/>
        </w:rPr>
        <w:t>ntidad ha</w:t>
      </w:r>
      <w:r w:rsidR="00732659">
        <w:rPr>
          <w:rFonts w:eastAsia="Times New Roman" w:cstheme="minorHAnsi"/>
          <w:bCs/>
          <w:sz w:val="24"/>
          <w:szCs w:val="24"/>
        </w:rPr>
        <w:t xml:space="preserve"> registrado</w:t>
      </w:r>
      <w:r w:rsidRPr="004A1DB4">
        <w:rPr>
          <w:rFonts w:eastAsia="Times New Roman" w:cstheme="minorHAnsi"/>
          <w:bCs/>
          <w:sz w:val="24"/>
          <w:szCs w:val="24"/>
        </w:rPr>
        <w:t xml:space="preserve"> operaciones </w:t>
      </w:r>
      <w:r w:rsidRPr="00C5494E">
        <w:rPr>
          <w:rFonts w:eastAsia="Times New Roman" w:cstheme="minorHAnsi"/>
          <w:bCs/>
          <w:sz w:val="24"/>
          <w:szCs w:val="24"/>
        </w:rPr>
        <w:t xml:space="preserve">financieras </w:t>
      </w:r>
      <w:r w:rsidR="00732659" w:rsidRPr="00C5494E">
        <w:rPr>
          <w:rFonts w:eastAsia="Times New Roman" w:cstheme="minorHAnsi"/>
          <w:bCs/>
          <w:sz w:val="24"/>
          <w:szCs w:val="24"/>
        </w:rPr>
        <w:t xml:space="preserve">acumuladas, relativas a los bienes muebles </w:t>
      </w:r>
      <w:r w:rsidR="001F4E06">
        <w:rPr>
          <w:rFonts w:eastAsia="Times New Roman" w:cstheme="minorHAnsi"/>
          <w:bCs/>
          <w:sz w:val="24"/>
          <w:szCs w:val="24"/>
        </w:rPr>
        <w:t>e inmuebles</w:t>
      </w:r>
      <w:r w:rsidR="00732659" w:rsidRPr="00C5494E">
        <w:rPr>
          <w:rFonts w:eastAsia="Times New Roman" w:cstheme="minorHAnsi"/>
          <w:bCs/>
          <w:sz w:val="24"/>
          <w:szCs w:val="24"/>
        </w:rPr>
        <w:t xml:space="preserve"> </w:t>
      </w:r>
      <w:r w:rsidR="00193904">
        <w:rPr>
          <w:rFonts w:eastAsia="Times New Roman" w:cstheme="minorHAnsi"/>
          <w:bCs/>
          <w:sz w:val="24"/>
          <w:szCs w:val="24"/>
        </w:rPr>
        <w:t>y así mismo se registraron los Bienes Muebles e I</w:t>
      </w:r>
      <w:r w:rsidR="00771ECA">
        <w:rPr>
          <w:rFonts w:eastAsia="Times New Roman" w:cstheme="minorHAnsi"/>
          <w:bCs/>
          <w:sz w:val="24"/>
          <w:szCs w:val="24"/>
        </w:rPr>
        <w:t>nmuebles adquiridos en ejercicios an</w:t>
      </w:r>
      <w:r w:rsidR="00193904">
        <w:rPr>
          <w:rFonts w:eastAsia="Times New Roman" w:cstheme="minorHAnsi"/>
          <w:bCs/>
          <w:sz w:val="24"/>
          <w:szCs w:val="24"/>
        </w:rPr>
        <w:t>teriores como Patrimonio de la E</w:t>
      </w:r>
      <w:r w:rsidR="00771ECA">
        <w:rPr>
          <w:rFonts w:eastAsia="Times New Roman" w:cstheme="minorHAnsi"/>
          <w:bCs/>
          <w:sz w:val="24"/>
          <w:szCs w:val="24"/>
        </w:rPr>
        <w:t xml:space="preserve">ntidad.  </w:t>
      </w:r>
    </w:p>
    <w:p w:rsidR="006C5265" w:rsidRDefault="006C5265" w:rsidP="002C213F">
      <w:pPr>
        <w:spacing w:after="0" w:line="240" w:lineRule="auto"/>
        <w:rPr>
          <w:rFonts w:ascii="Arial" w:eastAsia="Times New Roman" w:hAnsi="Arial" w:cs="Arial"/>
          <w:b/>
          <w:bCs/>
          <w:color w:val="FFFFFF" w:themeColor="background1"/>
          <w:sz w:val="24"/>
          <w:szCs w:val="24"/>
        </w:rPr>
      </w:pPr>
    </w:p>
    <w:p w:rsidR="006C5265" w:rsidRDefault="006C5265"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01761" w:rsidRDefault="00D0176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49CB" w:rsidRDefault="002B49CB"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rPr>
      </w:pPr>
      <w:r>
        <w:rPr>
          <w:rFonts w:eastAsia="Times New Roman" w:cstheme="minorHAnsi"/>
          <w:b/>
          <w:color w:val="000000"/>
          <w:sz w:val="27"/>
          <w:szCs w:val="27"/>
        </w:rPr>
        <w:t>5</w:t>
      </w:r>
      <w:r w:rsidRPr="00670B54">
        <w:rPr>
          <w:rFonts w:eastAsia="Times New Roman" w:cstheme="minorHAnsi"/>
          <w:b/>
          <w:color w:val="000000"/>
          <w:sz w:val="27"/>
          <w:szCs w:val="27"/>
        </w:rPr>
        <w:t xml:space="preserve">. </w:t>
      </w:r>
      <w:r>
        <w:rPr>
          <w:rFonts w:eastAsia="Times New Roman" w:cstheme="minorHAnsi"/>
          <w:b/>
          <w:color w:val="000000"/>
          <w:sz w:val="27"/>
          <w:szCs w:val="27"/>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rPr>
      </w:pPr>
    </w:p>
    <w:p w:rsidR="00D97751" w:rsidRPr="00D97751" w:rsidRDefault="00D97751" w:rsidP="00D97751">
      <w:pPr>
        <w:rPr>
          <w:rFonts w:ascii="Arial" w:eastAsia="Times New Roman" w:hAnsi="Arial" w:cs="Arial"/>
          <w:sz w:val="24"/>
          <w:szCs w:val="24"/>
        </w:rPr>
      </w:pPr>
    </w:p>
    <w:p w:rsidR="006930E3" w:rsidRDefault="005C1F37"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13B3311A" wp14:editId="0F5406FE">
            <wp:extent cx="6120130" cy="3969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69385"/>
                    </a:xfrm>
                    <a:prstGeom prst="rect">
                      <a:avLst/>
                    </a:prstGeom>
                  </pic:spPr>
                </pic:pic>
              </a:graphicData>
            </a:graphic>
          </wp:inline>
        </w:drawing>
      </w:r>
    </w:p>
    <w:p w:rsidR="005D4856" w:rsidRDefault="005D4856"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201684" w:rsidRDefault="00201684" w:rsidP="00D97751">
      <w:pPr>
        <w:spacing w:after="0" w:line="240" w:lineRule="auto"/>
        <w:ind w:left="-284"/>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5789C" w:rsidRDefault="00D5789C"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D97751" w:rsidRDefault="00D97751"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2B06C5" w:rsidRDefault="002B06C5" w:rsidP="002C213F">
      <w:pPr>
        <w:spacing w:after="0" w:line="240" w:lineRule="auto"/>
        <w:rPr>
          <w:rFonts w:ascii="Arial" w:eastAsia="Times New Roman" w:hAnsi="Arial" w:cs="Arial"/>
          <w:b/>
          <w:bCs/>
          <w:color w:val="FFFFFF" w:themeColor="background1"/>
          <w:sz w:val="24"/>
          <w:szCs w:val="24"/>
        </w:rPr>
      </w:pPr>
    </w:p>
    <w:p w:rsidR="00D97751" w:rsidRDefault="00DC611E" w:rsidP="00D97751">
      <w:pPr>
        <w:spacing w:after="0" w:line="240" w:lineRule="auto"/>
        <w:ind w:left="-284"/>
        <w:rPr>
          <w:rFonts w:ascii="Arial" w:eastAsia="Times New Roman" w:hAnsi="Arial" w:cs="Arial"/>
          <w:b/>
          <w:bCs/>
          <w:color w:val="FFFFFF" w:themeColor="background1"/>
          <w:sz w:val="24"/>
          <w:szCs w:val="24"/>
        </w:rPr>
      </w:pPr>
      <w:r>
        <w:rPr>
          <w:noProof/>
        </w:rPr>
        <w:drawing>
          <wp:inline distT="0" distB="0" distL="0" distR="0" wp14:anchorId="65E57169" wp14:editId="41C0EB67">
            <wp:extent cx="6120130" cy="7010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7010400"/>
                    </a:xfrm>
                    <a:prstGeom prst="rect">
                      <a:avLst/>
                    </a:prstGeom>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5A78C0" w:rsidRDefault="005A78C0" w:rsidP="002C213F">
      <w:pPr>
        <w:spacing w:after="0" w:line="240" w:lineRule="auto"/>
        <w:rPr>
          <w:rFonts w:ascii="Arial" w:eastAsia="Times New Roman" w:hAnsi="Arial" w:cs="Arial"/>
          <w:b/>
          <w:bCs/>
          <w:color w:val="FFFFFF" w:themeColor="background1"/>
          <w:sz w:val="24"/>
          <w:szCs w:val="24"/>
        </w:rPr>
      </w:pPr>
    </w:p>
    <w:p w:rsidR="006930E3" w:rsidRDefault="006930E3" w:rsidP="002C213F">
      <w:pPr>
        <w:spacing w:after="0" w:line="240" w:lineRule="auto"/>
        <w:rPr>
          <w:rFonts w:ascii="Arial" w:eastAsia="Times New Roman" w:hAnsi="Arial" w:cs="Arial"/>
          <w:b/>
          <w:bCs/>
          <w:color w:val="FFFFFF" w:themeColor="background1"/>
          <w:sz w:val="24"/>
          <w:szCs w:val="24"/>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rPr>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rPr>
            </w:pPr>
            <w:r w:rsidRPr="005966E9">
              <w:rPr>
                <w:rFonts w:eastAsia="Times New Roman" w:cstheme="minorHAnsi"/>
                <w:b/>
                <w:bCs/>
                <w:sz w:val="32"/>
                <w:szCs w:val="32"/>
              </w:rPr>
              <w:t>NOTAS DE MEMORIA</w:t>
            </w:r>
          </w:p>
        </w:tc>
      </w:tr>
    </w:tbl>
    <w:p w:rsidR="0040205F" w:rsidRDefault="0040205F" w:rsidP="002C213F">
      <w:pPr>
        <w:pStyle w:val="Prrafodelista"/>
        <w:spacing w:after="0"/>
        <w:rPr>
          <w:sz w:val="24"/>
          <w:szCs w:val="24"/>
        </w:rPr>
      </w:pPr>
    </w:p>
    <w:p w:rsidR="00AE1C1B" w:rsidRPr="00592F4A" w:rsidRDefault="00AE1C1B"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 xml:space="preserve">En el periodo presentado la </w:t>
      </w:r>
      <w:r w:rsidR="000310B5">
        <w:rPr>
          <w:sz w:val="24"/>
          <w:szCs w:val="24"/>
        </w:rPr>
        <w:t>E</w:t>
      </w:r>
      <w:r w:rsidRPr="00592F4A">
        <w:rPr>
          <w:sz w:val="24"/>
          <w:szCs w:val="24"/>
        </w:rPr>
        <w:t>ntidad no registr</w:t>
      </w:r>
      <w:r w:rsidR="00B75EC0">
        <w:rPr>
          <w:sz w:val="24"/>
          <w:szCs w:val="24"/>
        </w:rPr>
        <w:t>ó</w:t>
      </w:r>
      <w:r w:rsidRPr="00592F4A">
        <w:rPr>
          <w:sz w:val="24"/>
          <w:szCs w:val="24"/>
        </w:rPr>
        <w:t xml:space="preserve">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xml:space="preserve">, </w:t>
      </w:r>
      <w:r w:rsidR="002B06C5">
        <w:rPr>
          <w:sz w:val="24"/>
          <w:szCs w:val="24"/>
        </w:rPr>
        <w:t>se</w:t>
      </w:r>
      <w:r w:rsidR="00F92B7A" w:rsidRPr="00592F4A">
        <w:rPr>
          <w:sz w:val="24"/>
          <w:szCs w:val="24"/>
        </w:rPr>
        <w:t xml:space="preserve"> presenta</w:t>
      </w:r>
      <w:r w:rsidR="002B06C5">
        <w:rPr>
          <w:sz w:val="24"/>
          <w:szCs w:val="24"/>
        </w:rPr>
        <w:t>n los momentos contables de las cuentas presupuestales</w:t>
      </w:r>
      <w:r w:rsidR="00F92B7A" w:rsidRPr="00592F4A">
        <w:rPr>
          <w:sz w:val="24"/>
          <w:szCs w:val="24"/>
        </w:rPr>
        <w:t xml:space="preserve"> las cuales se </w:t>
      </w:r>
      <w:r w:rsidR="002B06C5">
        <w:rPr>
          <w:sz w:val="24"/>
          <w:szCs w:val="24"/>
        </w:rPr>
        <w:t>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firstRow="1" w:lastRow="0" w:firstColumn="1" w:lastColumn="0" w:noHBand="0" w:noVBand="1"/>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firstRow="1" w:lastRow="0" w:firstColumn="1" w:lastColumn="0" w:noHBand="0" w:noVBand="1"/>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rPr>
            </w:pPr>
            <w:r>
              <w:rPr>
                <w:rFonts w:eastAsia="Times New Roman" w:cstheme="minorHAnsi"/>
                <w:b/>
                <w:bCs/>
                <w:sz w:val="32"/>
                <w:szCs w:val="24"/>
              </w:rPr>
              <w:t>NOTAS DE GESTIÓ</w:t>
            </w:r>
            <w:r w:rsidR="0095547A" w:rsidRPr="007F7724">
              <w:rPr>
                <w:rFonts w:eastAsia="Times New Roman" w:cstheme="minorHAnsi"/>
                <w:b/>
                <w:bCs/>
                <w:sz w:val="32"/>
                <w:szCs w:val="24"/>
              </w:rPr>
              <w:t>N ADMINISTRATIVA</w:t>
            </w:r>
          </w:p>
        </w:tc>
      </w:tr>
    </w:tbl>
    <w:p w:rsidR="00AE1C1B" w:rsidRDefault="00AE1C1B" w:rsidP="00D46C43">
      <w:pPr>
        <w:spacing w:after="0" w:line="240" w:lineRule="auto"/>
        <w:rPr>
          <w:rFonts w:cstheme="minorHAnsi"/>
          <w:sz w:val="24"/>
          <w:szCs w:val="24"/>
        </w:rPr>
      </w:pPr>
    </w:p>
    <w:p w:rsidR="0042016E" w:rsidRPr="00D46C43" w:rsidRDefault="005904A4" w:rsidP="00D46C43">
      <w:pPr>
        <w:spacing w:after="0" w:line="240" w:lineRule="auto"/>
        <w:rPr>
          <w:rFonts w:cstheme="minorHAnsi"/>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760730</wp:posOffset>
                </wp:positionH>
                <wp:positionV relativeFrom="paragraph">
                  <wp:posOffset>5715</wp:posOffset>
                </wp:positionV>
                <wp:extent cx="626745" cy="201295"/>
                <wp:effectExtent l="0" t="0" r="381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F006" id="Rectangle 13" o:spid="_x0000_s1026" style="position:absolute;margin-left:59.9pt;margin-top:.45pt;width:49.35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zS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" stroked="f"/>
            </w:pict>
          </mc:Fallback>
        </mc:AlternateConten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xml:space="preserve">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w:t>
      </w:r>
      <w:r w:rsidR="00970DEF" w:rsidRPr="00605AD7">
        <w:rPr>
          <w:rFonts w:cstheme="minorHAnsi"/>
          <w:sz w:val="24"/>
          <w:szCs w:val="24"/>
        </w:rPr>
        <w:t>Financieros del</w:t>
      </w:r>
      <w:r w:rsidRPr="00605AD7">
        <w:rPr>
          <w:rFonts w:cstheme="minorHAnsi"/>
          <w:sz w:val="24"/>
          <w:szCs w:val="24"/>
        </w:rPr>
        <w:t xml:space="preserve">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5A78C0">
        <w:rPr>
          <w:rFonts w:cstheme="minorHAnsi"/>
          <w:sz w:val="24"/>
          <w:szCs w:val="24"/>
        </w:rPr>
        <w:t>202</w:t>
      </w:r>
      <w:r w:rsidR="00201684">
        <w:rPr>
          <w:rFonts w:cstheme="minorHAnsi"/>
          <w:sz w:val="24"/>
          <w:szCs w:val="24"/>
        </w:rPr>
        <w:t>1</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0310B5">
        <w:rPr>
          <w:rFonts w:cstheme="minorHAnsi"/>
          <w:b/>
          <w:sz w:val="24"/>
          <w:szCs w:val="24"/>
          <w:u w:val="single"/>
        </w:rPr>
        <w:t xml:space="preserve"> Fecha de creación del E</w:t>
      </w:r>
      <w:r w:rsidR="00463EB0" w:rsidRPr="00D41E01">
        <w:rPr>
          <w:rFonts w:cstheme="minorHAnsi"/>
          <w:b/>
          <w:sz w:val="24"/>
          <w:szCs w:val="24"/>
          <w:u w:val="single"/>
        </w:rPr>
        <w:t xml:space="preserve">nte </w:t>
      </w:r>
    </w:p>
    <w:p w:rsidR="00605AD7" w:rsidRPr="00AE1C1B" w:rsidRDefault="00463EB0" w:rsidP="00AE1C1B">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 xml:space="preserve">olítica </w:t>
      </w:r>
      <w:r w:rsidR="002B06C5">
        <w:rPr>
          <w:rFonts w:cstheme="minorHAnsi"/>
          <w:sz w:val="24"/>
          <w:szCs w:val="24"/>
        </w:rPr>
        <w:t xml:space="preserve">del Estado de Jalisco </w:t>
      </w:r>
      <w:r w:rsidRPr="00D41E01">
        <w:rPr>
          <w:rFonts w:cstheme="minorHAnsi"/>
          <w:sz w:val="24"/>
          <w:szCs w:val="24"/>
        </w:rPr>
        <w:t>que entró en vigor el 02 de agosto del año 1917 y que ha sido reformada en varias ocasiones</w:t>
      </w:r>
      <w:r w:rsidRPr="005966E9">
        <w:rPr>
          <w:rFonts w:cstheme="minorHAnsi"/>
          <w:sz w:val="24"/>
          <w:szCs w:val="24"/>
        </w:rPr>
        <w:t xml:space="preserve">, la última de ellas mediante decreto </w:t>
      </w:r>
      <w:r w:rsidR="00881E4F">
        <w:rPr>
          <w:rFonts w:cstheme="minorHAnsi"/>
          <w:sz w:val="24"/>
          <w:szCs w:val="24"/>
        </w:rPr>
        <w:t>27296</w:t>
      </w:r>
      <w:r w:rsidR="00A560E8" w:rsidRPr="005966E9">
        <w:rPr>
          <w:rFonts w:cstheme="minorHAnsi"/>
          <w:sz w:val="24"/>
          <w:szCs w:val="24"/>
        </w:rPr>
        <w:t>/LX</w:t>
      </w:r>
      <w:r w:rsidR="00881E4F">
        <w:rPr>
          <w:rFonts w:cstheme="minorHAnsi"/>
          <w:sz w:val="24"/>
          <w:szCs w:val="24"/>
        </w:rPr>
        <w:t>II</w:t>
      </w:r>
      <w:r w:rsidR="00A560E8" w:rsidRPr="005966E9">
        <w:rPr>
          <w:rFonts w:cstheme="minorHAnsi"/>
          <w:sz w:val="24"/>
          <w:szCs w:val="24"/>
        </w:rPr>
        <w:t>/1</w:t>
      </w:r>
      <w:r w:rsidR="00881E4F">
        <w:rPr>
          <w:rFonts w:cstheme="minorHAnsi"/>
          <w:sz w:val="24"/>
          <w:szCs w:val="24"/>
        </w:rPr>
        <w:t>9</w:t>
      </w:r>
      <w:r w:rsidRPr="005966E9">
        <w:rPr>
          <w:rFonts w:cstheme="minorHAnsi"/>
          <w:sz w:val="24"/>
          <w:szCs w:val="24"/>
        </w:rPr>
        <w:t xml:space="preserve"> de fecha </w:t>
      </w:r>
      <w:r w:rsidR="00C942FA" w:rsidRPr="005966E9">
        <w:rPr>
          <w:rFonts w:cstheme="minorHAnsi"/>
          <w:sz w:val="24"/>
          <w:szCs w:val="24"/>
        </w:rPr>
        <w:t>1</w:t>
      </w:r>
      <w:r w:rsidR="00881E4F">
        <w:rPr>
          <w:rFonts w:cstheme="minorHAnsi"/>
          <w:sz w:val="24"/>
          <w:szCs w:val="24"/>
        </w:rPr>
        <w:t>0</w:t>
      </w:r>
      <w:r w:rsidRPr="005966E9">
        <w:rPr>
          <w:rFonts w:cstheme="minorHAnsi"/>
          <w:sz w:val="24"/>
          <w:szCs w:val="24"/>
        </w:rPr>
        <w:t xml:space="preserve"> de </w:t>
      </w:r>
      <w:r w:rsidR="00881E4F">
        <w:rPr>
          <w:rFonts w:cstheme="minorHAnsi"/>
          <w:sz w:val="24"/>
          <w:szCs w:val="24"/>
        </w:rPr>
        <w:t>septiembre</w:t>
      </w:r>
      <w:r w:rsidRPr="005966E9">
        <w:rPr>
          <w:rFonts w:cstheme="minorHAnsi"/>
          <w:sz w:val="24"/>
          <w:szCs w:val="24"/>
        </w:rPr>
        <w:t xml:space="preserve"> de 201</w:t>
      </w:r>
      <w:r w:rsidR="00881E4F">
        <w:rPr>
          <w:rFonts w:cstheme="minorHAnsi"/>
          <w:sz w:val="24"/>
          <w:szCs w:val="24"/>
        </w:rPr>
        <w:t>9</w:t>
      </w:r>
      <w:r w:rsidR="002B06C5">
        <w:rPr>
          <w:rFonts w:cstheme="minorHAnsi"/>
          <w:sz w:val="24"/>
          <w:szCs w:val="24"/>
        </w:rPr>
        <w:t xml:space="preserve"> y se adiciona un artículo mediante decreto 27380/LXII/19 de fecha 02 de octubre del 2019.</w:t>
      </w: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 xml:space="preserve">La Administración Pública del Estado es el conjunto de dependencias y entidades públicas </w:t>
      </w:r>
      <w:r w:rsidR="0037556F">
        <w:rPr>
          <w:rFonts w:cstheme="minorHAnsi"/>
          <w:sz w:val="24"/>
          <w:szCs w:val="24"/>
        </w:rPr>
        <w:t>que señale</w:t>
      </w:r>
      <w:r>
        <w:rPr>
          <w:rFonts w:cstheme="minorHAnsi"/>
          <w:sz w:val="24"/>
          <w:szCs w:val="24"/>
        </w:rPr>
        <w:t xml:space="preserv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00C10DC8">
        <w:rPr>
          <w:rFonts w:cstheme="minorHAnsi"/>
          <w:sz w:val="24"/>
          <w:szCs w:val="24"/>
        </w:rPr>
        <w:t>06</w:t>
      </w:r>
      <w:r w:rsidRPr="005966E9">
        <w:rPr>
          <w:rFonts w:cstheme="minorHAnsi"/>
          <w:sz w:val="24"/>
          <w:szCs w:val="24"/>
        </w:rPr>
        <w:t xml:space="preserve">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F814F5" w:rsidRPr="00AE1C1B" w:rsidRDefault="00F814F5" w:rsidP="00AE1C1B">
      <w:pPr>
        <w:spacing w:after="0"/>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g) Fideicomisos, mandatos y análogos de los cuales es fideicomitente o </w:t>
      </w:r>
      <w:r w:rsidR="00C3447C">
        <w:rPr>
          <w:rFonts w:cstheme="minorHAnsi"/>
          <w:b/>
          <w:sz w:val="24"/>
          <w:szCs w:val="24"/>
          <w:u w:val="single"/>
        </w:rPr>
        <w:t>fideicomisario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Default="00961616" w:rsidP="002C213F">
      <w:pPr>
        <w:pStyle w:val="Prrafodelista"/>
        <w:spacing w:after="0"/>
        <w:ind w:left="-284"/>
        <w:jc w:val="both"/>
        <w:rPr>
          <w:rFonts w:cstheme="minorHAnsi"/>
          <w:sz w:val="24"/>
          <w:szCs w:val="24"/>
        </w:rPr>
      </w:pPr>
    </w:p>
    <w:p w:rsidR="00AE1C1B" w:rsidRPr="00D41E01" w:rsidRDefault="00AE1C1B"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w:t>
      </w:r>
      <w:r w:rsidR="00C276F6">
        <w:rPr>
          <w:rFonts w:cstheme="minorHAnsi"/>
          <w:sz w:val="24"/>
          <w:szCs w:val="24"/>
        </w:rPr>
        <w:t>sus posteriores reformas, incluyendo la última del 30 de enero del 2018</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w:t>
      </w:r>
      <w:r w:rsidR="000D37C9">
        <w:rPr>
          <w:rFonts w:cstheme="minorHAnsi"/>
          <w:sz w:val="24"/>
          <w:szCs w:val="24"/>
        </w:rPr>
        <w:t xml:space="preserve">eración del día </w:t>
      </w:r>
      <w:r w:rsidR="00C10DC8">
        <w:rPr>
          <w:rFonts w:cstheme="minorHAnsi"/>
          <w:sz w:val="24"/>
          <w:szCs w:val="24"/>
        </w:rPr>
        <w:t>27</w:t>
      </w:r>
      <w:r w:rsidR="000D37C9">
        <w:rPr>
          <w:rFonts w:cstheme="minorHAnsi"/>
          <w:sz w:val="24"/>
          <w:szCs w:val="24"/>
        </w:rPr>
        <w:t xml:space="preserve"> de </w:t>
      </w:r>
      <w:r w:rsidR="002B06C5">
        <w:rPr>
          <w:rFonts w:cstheme="minorHAnsi"/>
          <w:sz w:val="24"/>
          <w:szCs w:val="24"/>
        </w:rPr>
        <w:t>septiembre</w:t>
      </w:r>
      <w:r w:rsidR="000D37C9">
        <w:rPr>
          <w:rFonts w:cstheme="minorHAnsi"/>
          <w:sz w:val="24"/>
          <w:szCs w:val="24"/>
        </w:rPr>
        <w:t xml:space="preserve"> del</w:t>
      </w:r>
      <w:r w:rsidRPr="00D6053D">
        <w:rPr>
          <w:rFonts w:cstheme="minorHAnsi"/>
          <w:sz w:val="24"/>
          <w:szCs w:val="24"/>
        </w:rPr>
        <w:t xml:space="preserve"> año</w:t>
      </w:r>
      <w:r w:rsidR="000D37C9">
        <w:rPr>
          <w:rFonts w:cstheme="minorHAnsi"/>
          <w:sz w:val="24"/>
          <w:szCs w:val="24"/>
        </w:rPr>
        <w:t xml:space="preserve"> 201</w:t>
      </w:r>
      <w:r w:rsidR="00C10DC8">
        <w:rPr>
          <w:rFonts w:cstheme="minorHAnsi"/>
          <w:sz w:val="24"/>
          <w:szCs w:val="24"/>
        </w:rPr>
        <w:t>8</w:t>
      </w:r>
      <w:r w:rsidRPr="00D6053D">
        <w:rPr>
          <w:rFonts w:cstheme="minorHAnsi"/>
          <w:sz w:val="24"/>
          <w:szCs w:val="24"/>
        </w:rPr>
        <w:t>,</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Default="00B744A1" w:rsidP="002C213F">
      <w:pPr>
        <w:pStyle w:val="Prrafodelista"/>
        <w:spacing w:after="0"/>
        <w:ind w:left="-284"/>
        <w:jc w:val="both"/>
        <w:rPr>
          <w:rFonts w:cstheme="minorHAnsi"/>
          <w:sz w:val="24"/>
          <w:szCs w:val="24"/>
        </w:rPr>
      </w:pPr>
    </w:p>
    <w:p w:rsidR="00AE1C1B" w:rsidRPr="00592F4A" w:rsidRDefault="00AE1C1B"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 xml:space="preserve">Programación y </w:t>
      </w:r>
      <w:r w:rsidR="00431BF1" w:rsidRPr="00D41E01">
        <w:rPr>
          <w:rFonts w:cstheme="minorHAnsi"/>
          <w:sz w:val="24"/>
          <w:szCs w:val="24"/>
        </w:rPr>
        <w:lastRenderedPageBreak/>
        <w:t>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por las 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B30CC7" w:rsidRDefault="00B30CC7" w:rsidP="002C213F">
      <w:pPr>
        <w:pStyle w:val="Prrafodelista"/>
        <w:spacing w:after="0"/>
        <w:ind w:left="436"/>
        <w:jc w:val="both"/>
        <w:rPr>
          <w:rFonts w:cstheme="minorHAnsi"/>
          <w:sz w:val="24"/>
          <w:szCs w:val="24"/>
        </w:rPr>
      </w:pPr>
    </w:p>
    <w:p w:rsidR="0049439E" w:rsidRDefault="0049439E"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B30CC7" w:rsidRDefault="00B30CC7" w:rsidP="002C213F">
      <w:pPr>
        <w:pStyle w:val="Prrafodelista"/>
        <w:spacing w:after="0"/>
        <w:ind w:left="436"/>
        <w:jc w:val="both"/>
        <w:rPr>
          <w:rFonts w:cstheme="minorHAnsi"/>
          <w:sz w:val="24"/>
          <w:szCs w:val="24"/>
        </w:rPr>
      </w:pPr>
    </w:p>
    <w:p w:rsidR="00B30CC7" w:rsidRPr="00592F4A" w:rsidRDefault="00B30CC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w:t>
      </w:r>
      <w:r w:rsidR="002B06C5">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2B06C5">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w:t>
      </w:r>
      <w:r w:rsidR="00353779" w:rsidRPr="00592F4A">
        <w:rPr>
          <w:rFonts w:cstheme="minorHAnsi"/>
          <w:sz w:val="24"/>
          <w:szCs w:val="24"/>
        </w:rPr>
        <w:lastRenderedPageBreak/>
        <w:t>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w:t>
      </w:r>
      <w:r w:rsidR="002B06C5">
        <w:rPr>
          <w:rFonts w:cstheme="minorHAnsi"/>
          <w:sz w:val="24"/>
          <w:szCs w:val="24"/>
        </w:rPr>
        <w:t>se tiene contemplado</w:t>
      </w:r>
      <w:r w:rsidR="00D46C43">
        <w:rPr>
          <w:rFonts w:cstheme="minorHAnsi"/>
          <w:sz w:val="24"/>
          <w:szCs w:val="24"/>
        </w:rPr>
        <w:t xml:space="preserve">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 la</w:t>
      </w:r>
      <w:r w:rsidR="002B06C5">
        <w:rPr>
          <w:rFonts w:cstheme="minorHAnsi"/>
          <w:sz w:val="24"/>
          <w:szCs w:val="24"/>
        </w:rPr>
        <w:t>s Normas y Metodología para la D</w:t>
      </w:r>
      <w:r w:rsidR="00795DB4">
        <w:rPr>
          <w:rFonts w:cstheme="minorHAnsi"/>
          <w:sz w:val="24"/>
          <w:szCs w:val="24"/>
        </w:rPr>
        <w:t>eterminación de los Momentos Contables de los Ingresos,</w:t>
      </w:r>
      <w:r w:rsidR="002B06C5">
        <w:rPr>
          <w:rFonts w:cstheme="minorHAnsi"/>
          <w:sz w:val="24"/>
          <w:szCs w:val="24"/>
        </w:rPr>
        <w:t xml:space="preserve"> así como </w:t>
      </w:r>
      <w:r w:rsidR="00511346">
        <w:rPr>
          <w:rFonts w:cstheme="minorHAnsi"/>
          <w:sz w:val="24"/>
          <w:szCs w:val="24"/>
        </w:rPr>
        <w:t>de las Guías Contabilizadoras,</w:t>
      </w:r>
      <w:r w:rsidR="00795DB4">
        <w:rPr>
          <w:rFonts w:cstheme="minorHAnsi"/>
          <w:sz w:val="24"/>
          <w:szCs w:val="24"/>
        </w:rPr>
        <w:t xml:space="preserve"> última reforma publicada en el Diario Oficial de la Federación el 27 de </w:t>
      </w:r>
      <w:r w:rsidR="00511346">
        <w:rPr>
          <w:rFonts w:cstheme="minorHAnsi"/>
          <w:sz w:val="24"/>
          <w:szCs w:val="24"/>
        </w:rPr>
        <w:t>septiembre del 2018</w:t>
      </w:r>
      <w:r w:rsidR="00795DB4">
        <w:rPr>
          <w:rFonts w:cstheme="minorHAnsi"/>
          <w:sz w:val="24"/>
          <w:szCs w:val="24"/>
        </w:rPr>
        <w:t>, los Anticipos de Participaciones y el Fondo General de Participaciones se registran al momento de la percepción del recurso.</w:t>
      </w:r>
    </w:p>
    <w:p w:rsidR="00B30CC7" w:rsidRDefault="00B30CC7" w:rsidP="00B30CC7">
      <w:pPr>
        <w:tabs>
          <w:tab w:val="left" w:pos="6090"/>
        </w:tabs>
        <w:spacing w:after="0"/>
        <w:jc w:val="both"/>
        <w:rPr>
          <w:rFonts w:cstheme="minorHAnsi"/>
          <w:sz w:val="24"/>
          <w:szCs w:val="24"/>
        </w:rPr>
      </w:pPr>
    </w:p>
    <w:p w:rsidR="00AE1C1B" w:rsidRPr="008F72C8" w:rsidRDefault="00AE1C1B"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3503D6" w:rsidRDefault="003503D6" w:rsidP="002C213F">
      <w:pPr>
        <w:pStyle w:val="Prrafodelista"/>
        <w:spacing w:after="0"/>
        <w:ind w:left="-284"/>
        <w:jc w:val="both"/>
        <w:rPr>
          <w:rFonts w:cstheme="minorHAnsi"/>
          <w:sz w:val="24"/>
          <w:szCs w:val="24"/>
        </w:rPr>
      </w:pPr>
    </w:p>
    <w:p w:rsidR="003503D6" w:rsidRPr="00592F4A" w:rsidRDefault="003503D6" w:rsidP="002C213F">
      <w:pPr>
        <w:pStyle w:val="Prrafodelista"/>
        <w:spacing w:after="0"/>
        <w:ind w:left="-284"/>
        <w:jc w:val="both"/>
        <w:rPr>
          <w:rFonts w:cstheme="minorHAnsi"/>
          <w:sz w:val="24"/>
          <w:szCs w:val="24"/>
        </w:rPr>
      </w:pP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w:t>
      </w:r>
      <w:r w:rsidR="00B75EC0">
        <w:rPr>
          <w:rFonts w:cstheme="minorHAnsi"/>
          <w:sz w:val="24"/>
          <w:szCs w:val="24"/>
        </w:rPr>
        <w:t>ubs</w:t>
      </w:r>
      <w:r w:rsidR="00E03C7A" w:rsidRPr="00592F4A">
        <w:rPr>
          <w:rFonts w:cstheme="minorHAnsi"/>
          <w:sz w:val="24"/>
          <w:szCs w:val="24"/>
        </w:rPr>
        <w:t>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 xml:space="preserve">Los </w:t>
      </w:r>
      <w:r w:rsidR="00B75EC0">
        <w:rPr>
          <w:rFonts w:cstheme="minorHAnsi"/>
          <w:sz w:val="24"/>
          <w:szCs w:val="24"/>
        </w:rPr>
        <w:t>F</w:t>
      </w:r>
      <w:r w:rsidRPr="00592F4A">
        <w:rPr>
          <w:rFonts w:cstheme="minorHAnsi"/>
          <w:sz w:val="24"/>
          <w:szCs w:val="24"/>
        </w:rPr>
        <w:t xml:space="preserve">ideicomisos </w:t>
      </w:r>
      <w:r w:rsidR="00B75EC0">
        <w:rPr>
          <w:rFonts w:cstheme="minorHAnsi"/>
          <w:sz w:val="24"/>
          <w:szCs w:val="24"/>
        </w:rPr>
        <w:t>P</w:t>
      </w:r>
      <w:r w:rsidRPr="00592F4A">
        <w:rPr>
          <w:rFonts w:cstheme="minorHAnsi"/>
          <w:sz w:val="24"/>
          <w:szCs w:val="24"/>
        </w:rPr>
        <w:t>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B75EC0">
        <w:rPr>
          <w:rFonts w:cstheme="minorHAnsi"/>
          <w:sz w:val="24"/>
          <w:szCs w:val="24"/>
        </w:rPr>
        <w:t>por Secretarí</w:t>
      </w:r>
      <w:r w:rsidR="007A1FDA">
        <w:rPr>
          <w:rFonts w:cstheme="minorHAnsi"/>
          <w:sz w:val="24"/>
          <w:szCs w:val="24"/>
        </w:rPr>
        <w:t>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791991" w:rsidRDefault="00791991"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p w:rsidR="00A7691D" w:rsidRPr="00113B2A" w:rsidRDefault="00BC3107" w:rsidP="00970DEF">
      <w:pPr>
        <w:pStyle w:val="Prrafodelista"/>
        <w:spacing w:after="0"/>
        <w:ind w:left="-851"/>
        <w:jc w:val="center"/>
        <w:rPr>
          <w:rFonts w:cstheme="minorHAnsi"/>
          <w:sz w:val="24"/>
          <w:szCs w:val="24"/>
        </w:rPr>
      </w:pPr>
      <w:r>
        <w:rPr>
          <w:noProof/>
        </w:rPr>
        <w:drawing>
          <wp:inline distT="0" distB="0" distL="0" distR="0" wp14:anchorId="32F02E07" wp14:editId="36E3ED8C">
            <wp:extent cx="6120130" cy="44850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4485005"/>
                    </a:xfrm>
                    <a:prstGeom prst="rect">
                      <a:avLst/>
                    </a:prstGeom>
                  </pic:spPr>
                </pic:pic>
              </a:graphicData>
            </a:graphic>
          </wp:inline>
        </w:drawing>
      </w:r>
    </w:p>
    <w:p w:rsidR="000938A6" w:rsidRDefault="000938A6" w:rsidP="002C213F">
      <w:pPr>
        <w:pStyle w:val="Prrafodelista"/>
        <w:spacing w:after="0"/>
        <w:ind w:left="-284"/>
        <w:jc w:val="both"/>
        <w:rPr>
          <w:b/>
          <w:sz w:val="24"/>
          <w:szCs w:val="24"/>
          <w:highlight w:val="yellow"/>
        </w:rPr>
      </w:pPr>
    </w:p>
    <w:p w:rsidR="007E005B" w:rsidRPr="00511346" w:rsidRDefault="00511346" w:rsidP="002C213F">
      <w:pPr>
        <w:pStyle w:val="Prrafodelista"/>
        <w:spacing w:after="0"/>
        <w:ind w:left="-284"/>
        <w:jc w:val="both"/>
        <w:rPr>
          <w:sz w:val="24"/>
          <w:szCs w:val="24"/>
        </w:rPr>
      </w:pPr>
      <w:r w:rsidRPr="00511346">
        <w:rPr>
          <w:sz w:val="24"/>
          <w:szCs w:val="24"/>
        </w:rPr>
        <w:t>Nota:</w:t>
      </w:r>
      <w:r>
        <w:rPr>
          <w:sz w:val="24"/>
          <w:szCs w:val="24"/>
        </w:rPr>
        <w:t xml:space="preserve"> No incluye Endeudamiento.</w:t>
      </w: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970DEF" w:rsidRDefault="00970DEF"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AE1C1B" w:rsidRDefault="00AE1C1B" w:rsidP="002C213F">
      <w:pPr>
        <w:pStyle w:val="Prrafodelista"/>
        <w:spacing w:after="0"/>
        <w:ind w:left="-284"/>
        <w:jc w:val="both"/>
        <w:rPr>
          <w:b/>
          <w:sz w:val="24"/>
          <w:szCs w:val="24"/>
          <w:highlight w:val="yellow"/>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t>11. INFORMACIÓN SOBRE LA DEUDA Y EL REPORTE ANALÍTICO DE LA DEUDA</w:t>
      </w:r>
    </w:p>
    <w:p w:rsidR="0050525F" w:rsidRDefault="0050525F" w:rsidP="005966E9">
      <w:pPr>
        <w:pStyle w:val="Prrafodelista"/>
        <w:spacing w:after="0"/>
        <w:ind w:left="-284"/>
        <w:rPr>
          <w:b/>
          <w:sz w:val="24"/>
          <w:szCs w:val="24"/>
        </w:rPr>
      </w:pPr>
    </w:p>
    <w:p w:rsidR="00212284" w:rsidRDefault="00BC3107" w:rsidP="00511346">
      <w:pPr>
        <w:spacing w:after="0"/>
        <w:ind w:left="-284"/>
        <w:rPr>
          <w:b/>
          <w:sz w:val="24"/>
          <w:szCs w:val="24"/>
        </w:rPr>
      </w:pPr>
      <w:r>
        <w:rPr>
          <w:noProof/>
        </w:rPr>
        <w:drawing>
          <wp:inline distT="0" distB="0" distL="0" distR="0" wp14:anchorId="5B970C4C" wp14:editId="71448D5C">
            <wp:extent cx="6118560" cy="25589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33863" cy="2565355"/>
                    </a:xfrm>
                    <a:prstGeom prst="rect">
                      <a:avLst/>
                    </a:prstGeom>
                  </pic:spPr>
                </pic:pic>
              </a:graphicData>
            </a:graphic>
          </wp:inline>
        </w:drawing>
      </w:r>
    </w:p>
    <w:p w:rsidR="00EE6257" w:rsidRDefault="00BC3107" w:rsidP="00511346">
      <w:pPr>
        <w:spacing w:after="0"/>
        <w:ind w:left="-284"/>
        <w:rPr>
          <w:b/>
          <w:sz w:val="24"/>
          <w:szCs w:val="24"/>
        </w:rPr>
      </w:pPr>
      <w:r>
        <w:rPr>
          <w:noProof/>
        </w:rPr>
        <w:drawing>
          <wp:inline distT="0" distB="0" distL="0" distR="0" wp14:anchorId="1CAC32E5" wp14:editId="0CB5E475">
            <wp:extent cx="6119994" cy="103040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1623" cy="1034048"/>
                    </a:xfrm>
                    <a:prstGeom prst="rect">
                      <a:avLst/>
                    </a:prstGeom>
                  </pic:spPr>
                </pic:pic>
              </a:graphicData>
            </a:graphic>
          </wp:inline>
        </w:drawing>
      </w:r>
    </w:p>
    <w:p w:rsidR="00791991" w:rsidRPr="005966E9" w:rsidRDefault="00BC3107" w:rsidP="001D5134">
      <w:pPr>
        <w:spacing w:after="0"/>
        <w:ind w:left="-284"/>
        <w:rPr>
          <w:b/>
          <w:sz w:val="24"/>
          <w:szCs w:val="24"/>
        </w:rPr>
      </w:pPr>
      <w:r>
        <w:rPr>
          <w:noProof/>
        </w:rPr>
        <w:drawing>
          <wp:inline distT="0" distB="0" distL="0" distR="0" wp14:anchorId="4031A2BF" wp14:editId="24765515">
            <wp:extent cx="6119875" cy="22928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37458" cy="2299411"/>
                    </a:xfrm>
                    <a:prstGeom prst="rect">
                      <a:avLst/>
                    </a:prstGeom>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E5248F">
      <w:pPr>
        <w:pStyle w:val="Prrafodelista"/>
        <w:spacing w:after="0"/>
        <w:ind w:left="142"/>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8E3A34" w:rsidRDefault="008E3A34" w:rsidP="002C213F">
      <w:pPr>
        <w:pStyle w:val="Prrafodelista"/>
        <w:spacing w:after="0"/>
        <w:ind w:left="436"/>
        <w:jc w:val="both"/>
      </w:pPr>
    </w:p>
    <w:p w:rsidR="008E3A34" w:rsidRDefault="008E3A34" w:rsidP="002C213F">
      <w:pPr>
        <w:pStyle w:val="Prrafodelista"/>
        <w:spacing w:after="0"/>
        <w:ind w:left="436"/>
        <w:jc w:val="both"/>
      </w:pPr>
    </w:p>
    <w:p w:rsidR="00B03FE5" w:rsidRDefault="00B03FE5" w:rsidP="002C213F">
      <w:pPr>
        <w:pStyle w:val="Prrafodelista"/>
        <w:spacing w:after="0"/>
        <w:ind w:left="436"/>
        <w:jc w:val="both"/>
      </w:pPr>
    </w:p>
    <w:p w:rsidR="00002C0A" w:rsidRPr="001D5134" w:rsidRDefault="00002C0A" w:rsidP="001D5134">
      <w:pPr>
        <w:spacing w:after="0"/>
        <w:jc w:val="both"/>
        <w:rPr>
          <w:b/>
          <w:sz w:val="24"/>
          <w:szCs w:val="24"/>
        </w:rPr>
      </w:pPr>
    </w:p>
    <w:p w:rsidR="00E5248F" w:rsidRDefault="00E5248F"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50525F">
        <w:rPr>
          <w:sz w:val="24"/>
          <w:szCs w:val="24"/>
        </w:rPr>
        <w:t>al 30 de septiembre</w:t>
      </w:r>
      <w:r w:rsidR="00E5248F">
        <w:rPr>
          <w:sz w:val="24"/>
          <w:szCs w:val="24"/>
        </w:rPr>
        <w:t xml:space="preserve"> de 20</w:t>
      </w:r>
      <w:r w:rsidR="00165637">
        <w:rPr>
          <w:sz w:val="24"/>
          <w:szCs w:val="24"/>
        </w:rPr>
        <w:t>2</w:t>
      </w:r>
      <w:r w:rsidR="00B03FE5">
        <w:rPr>
          <w:sz w:val="24"/>
          <w:szCs w:val="24"/>
        </w:rPr>
        <w:t>1</w:t>
      </w:r>
      <w:r w:rsidR="00A40B5F">
        <w:rPr>
          <w:sz w:val="24"/>
          <w:szCs w:val="24"/>
        </w:rPr>
        <w:t>, e</w:t>
      </w:r>
      <w:r w:rsidR="00E5248F">
        <w:rPr>
          <w:sz w:val="24"/>
          <w:szCs w:val="24"/>
        </w:rPr>
        <w:t>s la</w:t>
      </w:r>
      <w:r w:rsidRPr="00592F4A">
        <w:rPr>
          <w:sz w:val="24"/>
          <w:szCs w:val="24"/>
        </w:rPr>
        <w:t xml:space="preserve"> sigu</w:t>
      </w:r>
      <w:r w:rsidR="00E5248F">
        <w:rPr>
          <w:sz w:val="24"/>
          <w:szCs w:val="24"/>
        </w:rPr>
        <w:t>i</w:t>
      </w:r>
      <w:r w:rsidRPr="00592F4A">
        <w:rPr>
          <w:sz w:val="24"/>
          <w:szCs w:val="24"/>
        </w:rPr>
        <w:t>e</w:t>
      </w:r>
      <w:r w:rsidR="00E5248F">
        <w:rPr>
          <w:sz w:val="24"/>
          <w:szCs w:val="24"/>
        </w:rPr>
        <w:t>nte</w:t>
      </w:r>
      <w:r w:rsidRPr="00592F4A">
        <w:rPr>
          <w:sz w:val="24"/>
          <w:szCs w:val="24"/>
        </w:rPr>
        <w:t>:</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firstRow="1" w:lastRow="0" w:firstColumn="1" w:lastColumn="0" w:noHBand="0" w:noVBand="1"/>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rPr>
            </w:pPr>
            <w:r w:rsidRPr="00F125A9">
              <w:rPr>
                <w:rFonts w:ascii="Calibri" w:eastAsia="Times New Roman" w:hAnsi="Calibri" w:cs="Times New Roman"/>
                <w:b/>
                <w:bCs/>
                <w:sz w:val="28"/>
                <w:szCs w:val="28"/>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50525F">
            <w:pPr>
              <w:pStyle w:val="Prrafodelista"/>
              <w:ind w:left="0"/>
              <w:jc w:val="center"/>
              <w:rPr>
                <w:sz w:val="24"/>
                <w:szCs w:val="24"/>
              </w:rPr>
            </w:pPr>
            <w:r>
              <w:rPr>
                <w:sz w:val="24"/>
                <w:szCs w:val="24"/>
                <w:lang w:val="en-US"/>
              </w:rPr>
              <w:t>A</w:t>
            </w:r>
            <w:r w:rsidR="00A011A8">
              <w:rPr>
                <w:sz w:val="24"/>
                <w:szCs w:val="24"/>
                <w:lang w:val="en-US"/>
              </w:rPr>
              <w:t>A</w:t>
            </w:r>
            <w:r>
              <w:rPr>
                <w:sz w:val="24"/>
                <w:szCs w:val="24"/>
                <w:lang w:val="en-US"/>
              </w:rPr>
              <w:t>(mex)</w:t>
            </w:r>
          </w:p>
        </w:tc>
      </w:tr>
      <w:tr w:rsidR="00B03FE5" w:rsidTr="00ED7293">
        <w:tc>
          <w:tcPr>
            <w:tcW w:w="3544" w:type="dxa"/>
          </w:tcPr>
          <w:p w:rsidR="00B03FE5" w:rsidRDefault="00B03FE5" w:rsidP="00B03FE5">
            <w:pPr>
              <w:pStyle w:val="Prrafodelista"/>
              <w:ind w:left="0"/>
              <w:jc w:val="center"/>
              <w:rPr>
                <w:sz w:val="24"/>
                <w:szCs w:val="24"/>
              </w:rPr>
            </w:pPr>
            <w:r w:rsidRPr="00592F4A">
              <w:rPr>
                <w:sz w:val="24"/>
                <w:szCs w:val="24"/>
                <w:lang w:val="en-US"/>
              </w:rPr>
              <w:t>MOODY’S</w:t>
            </w:r>
          </w:p>
        </w:tc>
        <w:tc>
          <w:tcPr>
            <w:tcW w:w="3119" w:type="dxa"/>
          </w:tcPr>
          <w:p w:rsidR="00B03FE5" w:rsidRDefault="00B03FE5" w:rsidP="00B03FE5">
            <w:pPr>
              <w:pStyle w:val="Prrafodelista"/>
              <w:ind w:left="0"/>
              <w:jc w:val="center"/>
              <w:rPr>
                <w:sz w:val="24"/>
                <w:szCs w:val="24"/>
              </w:rPr>
            </w:pPr>
            <w:r>
              <w:rPr>
                <w:sz w:val="24"/>
                <w:szCs w:val="24"/>
                <w:lang w:val="en-US"/>
              </w:rPr>
              <w:t>Ba1/A1.mx</w:t>
            </w:r>
          </w:p>
        </w:tc>
      </w:tr>
      <w:tr w:rsidR="00B03FE5" w:rsidTr="00ED7293">
        <w:tc>
          <w:tcPr>
            <w:tcW w:w="3544" w:type="dxa"/>
          </w:tcPr>
          <w:p w:rsidR="00B03FE5" w:rsidRDefault="00B03FE5" w:rsidP="00B03FE5">
            <w:pPr>
              <w:pStyle w:val="Prrafodelista"/>
              <w:ind w:left="0"/>
              <w:jc w:val="center"/>
              <w:rPr>
                <w:sz w:val="24"/>
                <w:szCs w:val="24"/>
              </w:rPr>
            </w:pPr>
            <w:r>
              <w:rPr>
                <w:sz w:val="24"/>
                <w:szCs w:val="24"/>
                <w:lang w:val="en-US"/>
              </w:rPr>
              <w:t>PCR VERUM</w:t>
            </w:r>
          </w:p>
        </w:tc>
        <w:tc>
          <w:tcPr>
            <w:tcW w:w="3119" w:type="dxa"/>
          </w:tcPr>
          <w:p w:rsidR="00B03FE5" w:rsidRDefault="00B03FE5" w:rsidP="00B03FE5">
            <w:pPr>
              <w:pStyle w:val="Prrafodelista"/>
              <w:ind w:left="0"/>
              <w:jc w:val="center"/>
              <w:rPr>
                <w:sz w:val="24"/>
                <w:szCs w:val="24"/>
              </w:rPr>
            </w:pPr>
            <w:r>
              <w:rPr>
                <w:sz w:val="24"/>
                <w:szCs w:val="24"/>
                <w:lang w:val="en-US"/>
              </w:rPr>
              <w:t>AA+/M</w:t>
            </w:r>
          </w:p>
        </w:tc>
      </w:tr>
    </w:tbl>
    <w:p w:rsidR="00BC3FF8" w:rsidRPr="00592F4A" w:rsidRDefault="00BC3FF8" w:rsidP="002C213F">
      <w:pPr>
        <w:pStyle w:val="Prrafodelista"/>
        <w:spacing w:after="0"/>
        <w:ind w:left="436"/>
        <w:jc w:val="both"/>
        <w:rPr>
          <w:sz w:val="24"/>
          <w:szCs w:val="24"/>
          <w:lang w:val="en-US"/>
        </w:rPr>
      </w:pPr>
    </w:p>
    <w:p w:rsidR="00BD7FBD" w:rsidRDefault="004B3E34" w:rsidP="004B3E34">
      <w:pPr>
        <w:tabs>
          <w:tab w:val="left" w:pos="3675"/>
        </w:tabs>
        <w:spacing w:after="0"/>
        <w:jc w:val="both"/>
        <w:rPr>
          <w:sz w:val="24"/>
          <w:szCs w:val="24"/>
        </w:rPr>
      </w:pPr>
      <w:r>
        <w:rPr>
          <w:sz w:val="24"/>
          <w:szCs w:val="24"/>
        </w:rPr>
        <w:tab/>
      </w:r>
    </w:p>
    <w:p w:rsidR="004B3E34" w:rsidRPr="007F7724" w:rsidRDefault="004B3E34" w:rsidP="004B3E34">
      <w:pPr>
        <w:tabs>
          <w:tab w:val="left" w:pos="3675"/>
        </w:tabs>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Default="00BC3FF8"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E5248F" w:rsidRPr="004B3E34" w:rsidRDefault="00CE1E14" w:rsidP="004B3E3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2022C5" w:rsidRDefault="004B3E34" w:rsidP="004B3E34">
      <w:pPr>
        <w:tabs>
          <w:tab w:val="left" w:pos="2550"/>
        </w:tabs>
        <w:spacing w:after="0"/>
        <w:jc w:val="both"/>
        <w:rPr>
          <w:b/>
          <w:sz w:val="24"/>
          <w:szCs w:val="24"/>
        </w:rPr>
      </w:pPr>
      <w:r>
        <w:rPr>
          <w:b/>
          <w:sz w:val="24"/>
          <w:szCs w:val="24"/>
        </w:rPr>
        <w:tab/>
      </w:r>
    </w:p>
    <w:p w:rsidR="004B3E34" w:rsidRPr="002022C5" w:rsidRDefault="004B3E34" w:rsidP="004B3E34">
      <w:pPr>
        <w:tabs>
          <w:tab w:val="left" w:pos="2550"/>
        </w:tabs>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Default="00B744A1" w:rsidP="002C213F">
      <w:pPr>
        <w:pStyle w:val="Prrafodelista"/>
        <w:spacing w:after="0"/>
        <w:ind w:left="436"/>
        <w:jc w:val="both"/>
        <w:rPr>
          <w:sz w:val="24"/>
          <w:szCs w:val="24"/>
        </w:rPr>
      </w:pPr>
    </w:p>
    <w:p w:rsidR="004B3E34" w:rsidRDefault="004B3E34" w:rsidP="002C213F">
      <w:pPr>
        <w:pStyle w:val="Prrafodelista"/>
        <w:spacing w:after="0"/>
        <w:ind w:left="436"/>
        <w:jc w:val="both"/>
        <w:rPr>
          <w:sz w:val="24"/>
          <w:szCs w:val="24"/>
        </w:rPr>
      </w:pPr>
    </w:p>
    <w:p w:rsidR="004B3E34" w:rsidRPr="00592F4A" w:rsidRDefault="004B3E34"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5966E9" w:rsidRDefault="00F71106" w:rsidP="004B3E34">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970DEF">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F57E90" w:rsidRDefault="00F57E90" w:rsidP="002C213F">
      <w:pPr>
        <w:spacing w:after="0"/>
        <w:ind w:left="-284"/>
        <w:jc w:val="both"/>
        <w:rPr>
          <w:sz w:val="24"/>
          <w:szCs w:val="24"/>
        </w:rPr>
      </w:pPr>
    </w:p>
    <w:p w:rsidR="005966E9" w:rsidRDefault="005966E9" w:rsidP="004B3E34">
      <w:pPr>
        <w:spacing w:after="0"/>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F57E90">
      <w:footerReference w:type="default" r:id="rId15"/>
      <w:pgSz w:w="12240" w:h="15840" w:code="1"/>
      <w:pgMar w:top="709" w:right="1043"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50" w:rsidRDefault="00F16E50" w:rsidP="00447943">
      <w:pPr>
        <w:spacing w:after="0" w:line="240" w:lineRule="auto"/>
      </w:pPr>
      <w:r>
        <w:separator/>
      </w:r>
    </w:p>
  </w:endnote>
  <w:endnote w:type="continuationSeparator" w:id="0">
    <w:p w:rsidR="00F16E50" w:rsidRDefault="00F16E50" w:rsidP="0044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2C5" w:rsidRPr="007D425D" w:rsidRDefault="005904A4" w:rsidP="002022C5">
    <w:pPr>
      <w:pStyle w:val="FooterOdd"/>
      <w:rPr>
        <w:noProof/>
        <w:color w:val="auto"/>
        <w:szCs w:val="24"/>
      </w:rPr>
    </w:pPr>
    <w:r>
      <w:rPr>
        <w:noProof/>
        <w:color w:val="auto"/>
        <w:lang w:val="es-MX" w:eastAsia="es-MX"/>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3175</wp:posOffset>
              </wp:positionV>
              <wp:extent cx="6162040" cy="0"/>
              <wp:effectExtent l="20955" t="21590" r="17780" b="1651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040"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7AF13" id="_x0000_t32" coordsize="21600,21600" o:spt="32" o:oned="t" path="m,l21600,21600e" filled="f">
              <v:path arrowok="t" fillok="f" o:connecttype="none"/>
              <o:lock v:ext="edit" shapetype="t"/>
            </v:shapetype>
            <v:shape id="AutoShape 4" o:spid="_x0000_s1026" type="#_x0000_t32" style="position:absolute;margin-left:-2.8pt;margin-top:.25pt;width:48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" strokecolor="black [3213]" strokeweight="2.25pt"/>
          </w:pict>
        </mc:Fallback>
      </mc:AlternateContent>
    </w:r>
    <w:r w:rsidR="00B367AC" w:rsidRPr="007D425D">
      <w:rPr>
        <w:color w:val="auto"/>
      </w:rPr>
      <w:t xml:space="preserve">Página </w:t>
    </w:r>
    <w:r w:rsidR="00A23CD9" w:rsidRPr="007D425D">
      <w:rPr>
        <w:color w:val="auto"/>
        <w:szCs w:val="20"/>
      </w:rPr>
      <w:fldChar w:fldCharType="begin"/>
    </w:r>
    <w:r w:rsidR="00B367AC" w:rsidRPr="007D425D">
      <w:rPr>
        <w:color w:val="auto"/>
      </w:rPr>
      <w:instrText>PAGE   \* MERGEFORMAT</w:instrText>
    </w:r>
    <w:r w:rsidR="00A23CD9" w:rsidRPr="007D425D">
      <w:rPr>
        <w:color w:val="auto"/>
        <w:szCs w:val="20"/>
      </w:rPr>
      <w:fldChar w:fldCharType="separate"/>
    </w:r>
    <w:r w:rsidR="00A96B30" w:rsidRPr="00A96B30">
      <w:rPr>
        <w:noProof/>
        <w:color w:val="auto"/>
        <w:szCs w:val="24"/>
      </w:rPr>
      <w:t>1</w:t>
    </w:r>
    <w:r w:rsidR="00A23CD9"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50" w:rsidRDefault="00F16E50" w:rsidP="00447943">
      <w:pPr>
        <w:spacing w:after="0" w:line="240" w:lineRule="auto"/>
      </w:pPr>
      <w:r>
        <w:separator/>
      </w:r>
    </w:p>
  </w:footnote>
  <w:footnote w:type="continuationSeparator" w:id="0">
    <w:p w:rsidR="00F16E50" w:rsidRDefault="00F16E50" w:rsidP="0044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15:restartNumberingAfterBreak="0">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15:restartNumberingAfterBreak="0">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15:restartNumberingAfterBreak="0">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15:restartNumberingAfterBreak="0">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15:restartNumberingAfterBreak="0">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15:restartNumberingAfterBreak="0">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15:restartNumberingAfterBreak="0">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15:restartNumberingAfterBreak="0">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15:restartNumberingAfterBreak="0">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15:restartNumberingAfterBreak="0">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15:restartNumberingAfterBreak="0">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15:restartNumberingAfterBreak="0">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15:restartNumberingAfterBreak="0">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15:restartNumberingAfterBreak="0">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15:restartNumberingAfterBreak="0">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15:restartNumberingAfterBreak="0">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15:restartNumberingAfterBreak="0">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15:restartNumberingAfterBreak="0">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15:restartNumberingAfterBreak="0">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15:restartNumberingAfterBreak="0">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15:restartNumberingAfterBreak="0">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D"/>
    <w:rsid w:val="000005D2"/>
    <w:rsid w:val="00002C0A"/>
    <w:rsid w:val="00002E69"/>
    <w:rsid w:val="0000514F"/>
    <w:rsid w:val="0001283B"/>
    <w:rsid w:val="00014144"/>
    <w:rsid w:val="0002404F"/>
    <w:rsid w:val="000243D9"/>
    <w:rsid w:val="00024AD4"/>
    <w:rsid w:val="000310B5"/>
    <w:rsid w:val="000354A9"/>
    <w:rsid w:val="00040407"/>
    <w:rsid w:val="00040E0B"/>
    <w:rsid w:val="00041E46"/>
    <w:rsid w:val="00042B79"/>
    <w:rsid w:val="000436C0"/>
    <w:rsid w:val="0005342F"/>
    <w:rsid w:val="0005502D"/>
    <w:rsid w:val="000557FC"/>
    <w:rsid w:val="00065364"/>
    <w:rsid w:val="00066BD1"/>
    <w:rsid w:val="000706BE"/>
    <w:rsid w:val="000735EF"/>
    <w:rsid w:val="000739C5"/>
    <w:rsid w:val="00082827"/>
    <w:rsid w:val="00084F46"/>
    <w:rsid w:val="000928E8"/>
    <w:rsid w:val="000936FD"/>
    <w:rsid w:val="000937AB"/>
    <w:rsid w:val="000938A6"/>
    <w:rsid w:val="000971F4"/>
    <w:rsid w:val="000973BF"/>
    <w:rsid w:val="000A12EC"/>
    <w:rsid w:val="000A284B"/>
    <w:rsid w:val="000A38E3"/>
    <w:rsid w:val="000B6C15"/>
    <w:rsid w:val="000D17E3"/>
    <w:rsid w:val="000D37C9"/>
    <w:rsid w:val="000D5A7B"/>
    <w:rsid w:val="000D6679"/>
    <w:rsid w:val="000D7B5B"/>
    <w:rsid w:val="000F108E"/>
    <w:rsid w:val="000F146B"/>
    <w:rsid w:val="000F2AAF"/>
    <w:rsid w:val="000F52A4"/>
    <w:rsid w:val="000F7249"/>
    <w:rsid w:val="00111249"/>
    <w:rsid w:val="00112D85"/>
    <w:rsid w:val="00113B2A"/>
    <w:rsid w:val="001140A2"/>
    <w:rsid w:val="00126D3F"/>
    <w:rsid w:val="00132BDF"/>
    <w:rsid w:val="0013306F"/>
    <w:rsid w:val="00133138"/>
    <w:rsid w:val="00137ABA"/>
    <w:rsid w:val="00140420"/>
    <w:rsid w:val="001431F0"/>
    <w:rsid w:val="00144013"/>
    <w:rsid w:val="00146342"/>
    <w:rsid w:val="00147C9C"/>
    <w:rsid w:val="001511F8"/>
    <w:rsid w:val="001519AB"/>
    <w:rsid w:val="001545E5"/>
    <w:rsid w:val="00156051"/>
    <w:rsid w:val="00160E65"/>
    <w:rsid w:val="00161664"/>
    <w:rsid w:val="00165637"/>
    <w:rsid w:val="00175B27"/>
    <w:rsid w:val="00176B8B"/>
    <w:rsid w:val="00180890"/>
    <w:rsid w:val="00180EF5"/>
    <w:rsid w:val="001838B5"/>
    <w:rsid w:val="00184FCF"/>
    <w:rsid w:val="001914AD"/>
    <w:rsid w:val="00193904"/>
    <w:rsid w:val="0019461E"/>
    <w:rsid w:val="001A3628"/>
    <w:rsid w:val="001A63B3"/>
    <w:rsid w:val="001A6894"/>
    <w:rsid w:val="001A7844"/>
    <w:rsid w:val="001B0511"/>
    <w:rsid w:val="001B276F"/>
    <w:rsid w:val="001B4FDD"/>
    <w:rsid w:val="001B5365"/>
    <w:rsid w:val="001B5872"/>
    <w:rsid w:val="001C1D7C"/>
    <w:rsid w:val="001C1EF8"/>
    <w:rsid w:val="001C5CFE"/>
    <w:rsid w:val="001D4B2E"/>
    <w:rsid w:val="001D5134"/>
    <w:rsid w:val="001D56FE"/>
    <w:rsid w:val="001D6934"/>
    <w:rsid w:val="001E0E65"/>
    <w:rsid w:val="001E3B1E"/>
    <w:rsid w:val="001E70B3"/>
    <w:rsid w:val="001E7D88"/>
    <w:rsid w:val="001F4E06"/>
    <w:rsid w:val="00201684"/>
    <w:rsid w:val="00201F27"/>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3366"/>
    <w:rsid w:val="00274B5A"/>
    <w:rsid w:val="0028056F"/>
    <w:rsid w:val="00280AEA"/>
    <w:rsid w:val="002810CA"/>
    <w:rsid w:val="00281214"/>
    <w:rsid w:val="00287899"/>
    <w:rsid w:val="00291543"/>
    <w:rsid w:val="00293D98"/>
    <w:rsid w:val="002A22F6"/>
    <w:rsid w:val="002A4322"/>
    <w:rsid w:val="002A729B"/>
    <w:rsid w:val="002A7AD3"/>
    <w:rsid w:val="002B030C"/>
    <w:rsid w:val="002B06C5"/>
    <w:rsid w:val="002B0905"/>
    <w:rsid w:val="002B1FE5"/>
    <w:rsid w:val="002B49CB"/>
    <w:rsid w:val="002B4CEB"/>
    <w:rsid w:val="002B6E62"/>
    <w:rsid w:val="002C146B"/>
    <w:rsid w:val="002C213F"/>
    <w:rsid w:val="002C37C0"/>
    <w:rsid w:val="002D0263"/>
    <w:rsid w:val="002D1B34"/>
    <w:rsid w:val="002D1E68"/>
    <w:rsid w:val="002D5E5A"/>
    <w:rsid w:val="002D7F1B"/>
    <w:rsid w:val="002E0216"/>
    <w:rsid w:val="002E1BA6"/>
    <w:rsid w:val="002F09ED"/>
    <w:rsid w:val="002F1F97"/>
    <w:rsid w:val="002F7EA9"/>
    <w:rsid w:val="00300CCF"/>
    <w:rsid w:val="00302EE6"/>
    <w:rsid w:val="0030756C"/>
    <w:rsid w:val="00312613"/>
    <w:rsid w:val="00332BE0"/>
    <w:rsid w:val="0033645C"/>
    <w:rsid w:val="00340AE9"/>
    <w:rsid w:val="003413B2"/>
    <w:rsid w:val="0034222C"/>
    <w:rsid w:val="00344F8E"/>
    <w:rsid w:val="0034606D"/>
    <w:rsid w:val="00346698"/>
    <w:rsid w:val="003503D6"/>
    <w:rsid w:val="00353779"/>
    <w:rsid w:val="003556B3"/>
    <w:rsid w:val="00365CBA"/>
    <w:rsid w:val="00372A40"/>
    <w:rsid w:val="00374DCA"/>
    <w:rsid w:val="0037556F"/>
    <w:rsid w:val="003818ED"/>
    <w:rsid w:val="003840E4"/>
    <w:rsid w:val="00386A1E"/>
    <w:rsid w:val="0039049B"/>
    <w:rsid w:val="00395692"/>
    <w:rsid w:val="003A09BF"/>
    <w:rsid w:val="003A2AF2"/>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D6E1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1DCB"/>
    <w:rsid w:val="0043206F"/>
    <w:rsid w:val="00432645"/>
    <w:rsid w:val="00434918"/>
    <w:rsid w:val="0043597D"/>
    <w:rsid w:val="00441D71"/>
    <w:rsid w:val="00446004"/>
    <w:rsid w:val="00447943"/>
    <w:rsid w:val="00447A8F"/>
    <w:rsid w:val="004531B2"/>
    <w:rsid w:val="00454C39"/>
    <w:rsid w:val="00457355"/>
    <w:rsid w:val="00457B4F"/>
    <w:rsid w:val="0046015E"/>
    <w:rsid w:val="00463EB0"/>
    <w:rsid w:val="00464CB7"/>
    <w:rsid w:val="00466B00"/>
    <w:rsid w:val="004700CA"/>
    <w:rsid w:val="004723DB"/>
    <w:rsid w:val="004759F4"/>
    <w:rsid w:val="0047623F"/>
    <w:rsid w:val="00485598"/>
    <w:rsid w:val="00487938"/>
    <w:rsid w:val="00487994"/>
    <w:rsid w:val="004900D2"/>
    <w:rsid w:val="0049439E"/>
    <w:rsid w:val="004946C9"/>
    <w:rsid w:val="004947C4"/>
    <w:rsid w:val="004A1DB4"/>
    <w:rsid w:val="004A5BA9"/>
    <w:rsid w:val="004A720F"/>
    <w:rsid w:val="004A747E"/>
    <w:rsid w:val="004B212D"/>
    <w:rsid w:val="004B3E34"/>
    <w:rsid w:val="004B4CBD"/>
    <w:rsid w:val="004B7B27"/>
    <w:rsid w:val="004C2CD8"/>
    <w:rsid w:val="004D19B9"/>
    <w:rsid w:val="004D4755"/>
    <w:rsid w:val="004D4CBD"/>
    <w:rsid w:val="004D71A2"/>
    <w:rsid w:val="004E00A5"/>
    <w:rsid w:val="004E04EB"/>
    <w:rsid w:val="004E0818"/>
    <w:rsid w:val="004F19DD"/>
    <w:rsid w:val="004F2BD4"/>
    <w:rsid w:val="004F5BEC"/>
    <w:rsid w:val="004F5DD0"/>
    <w:rsid w:val="004F67EC"/>
    <w:rsid w:val="0050525F"/>
    <w:rsid w:val="00506DEF"/>
    <w:rsid w:val="00511346"/>
    <w:rsid w:val="00512006"/>
    <w:rsid w:val="00516637"/>
    <w:rsid w:val="00516F63"/>
    <w:rsid w:val="00520296"/>
    <w:rsid w:val="005204B0"/>
    <w:rsid w:val="005261AA"/>
    <w:rsid w:val="00527860"/>
    <w:rsid w:val="0053245B"/>
    <w:rsid w:val="005414DB"/>
    <w:rsid w:val="00544232"/>
    <w:rsid w:val="00557A9F"/>
    <w:rsid w:val="00560F3E"/>
    <w:rsid w:val="00565635"/>
    <w:rsid w:val="005657F2"/>
    <w:rsid w:val="0056614C"/>
    <w:rsid w:val="00570D94"/>
    <w:rsid w:val="005743A2"/>
    <w:rsid w:val="00574C8C"/>
    <w:rsid w:val="00582A79"/>
    <w:rsid w:val="00586EBD"/>
    <w:rsid w:val="005904A4"/>
    <w:rsid w:val="00592E53"/>
    <w:rsid w:val="00592F4A"/>
    <w:rsid w:val="005966E9"/>
    <w:rsid w:val="005A064A"/>
    <w:rsid w:val="005A4BE9"/>
    <w:rsid w:val="005A78C0"/>
    <w:rsid w:val="005A7A49"/>
    <w:rsid w:val="005B1FBD"/>
    <w:rsid w:val="005B4C2D"/>
    <w:rsid w:val="005C1146"/>
    <w:rsid w:val="005C15F0"/>
    <w:rsid w:val="005C1F37"/>
    <w:rsid w:val="005C4C7F"/>
    <w:rsid w:val="005C4EC6"/>
    <w:rsid w:val="005C5995"/>
    <w:rsid w:val="005C6121"/>
    <w:rsid w:val="005C61CE"/>
    <w:rsid w:val="005C7900"/>
    <w:rsid w:val="005D0758"/>
    <w:rsid w:val="005D2057"/>
    <w:rsid w:val="005D26B6"/>
    <w:rsid w:val="005D2FB4"/>
    <w:rsid w:val="005D4192"/>
    <w:rsid w:val="005D4856"/>
    <w:rsid w:val="005E0831"/>
    <w:rsid w:val="005E15EE"/>
    <w:rsid w:val="005F27D6"/>
    <w:rsid w:val="00600587"/>
    <w:rsid w:val="00604C62"/>
    <w:rsid w:val="00605AD7"/>
    <w:rsid w:val="00613951"/>
    <w:rsid w:val="006178AE"/>
    <w:rsid w:val="006236EF"/>
    <w:rsid w:val="00623727"/>
    <w:rsid w:val="00627D9B"/>
    <w:rsid w:val="0063191F"/>
    <w:rsid w:val="00636D8C"/>
    <w:rsid w:val="00636F67"/>
    <w:rsid w:val="00637D64"/>
    <w:rsid w:val="00653D85"/>
    <w:rsid w:val="00654210"/>
    <w:rsid w:val="0065526B"/>
    <w:rsid w:val="00655CCD"/>
    <w:rsid w:val="006646B2"/>
    <w:rsid w:val="00664AF7"/>
    <w:rsid w:val="0066609A"/>
    <w:rsid w:val="006703E3"/>
    <w:rsid w:val="00670B54"/>
    <w:rsid w:val="00673B4B"/>
    <w:rsid w:val="006744C6"/>
    <w:rsid w:val="00676C91"/>
    <w:rsid w:val="006803CA"/>
    <w:rsid w:val="00683325"/>
    <w:rsid w:val="00684A57"/>
    <w:rsid w:val="006915C4"/>
    <w:rsid w:val="006918C3"/>
    <w:rsid w:val="006925BD"/>
    <w:rsid w:val="006930E3"/>
    <w:rsid w:val="006A3B5F"/>
    <w:rsid w:val="006A4013"/>
    <w:rsid w:val="006A5C76"/>
    <w:rsid w:val="006A758B"/>
    <w:rsid w:val="006A7AC7"/>
    <w:rsid w:val="006B1F34"/>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14F95"/>
    <w:rsid w:val="00716101"/>
    <w:rsid w:val="007210CB"/>
    <w:rsid w:val="00724C08"/>
    <w:rsid w:val="007308A4"/>
    <w:rsid w:val="00732659"/>
    <w:rsid w:val="00734349"/>
    <w:rsid w:val="00734941"/>
    <w:rsid w:val="00734B50"/>
    <w:rsid w:val="00742EED"/>
    <w:rsid w:val="007445BB"/>
    <w:rsid w:val="00747301"/>
    <w:rsid w:val="0075375F"/>
    <w:rsid w:val="00756CF5"/>
    <w:rsid w:val="0076765E"/>
    <w:rsid w:val="00770996"/>
    <w:rsid w:val="0077128A"/>
    <w:rsid w:val="00771ECA"/>
    <w:rsid w:val="007740DC"/>
    <w:rsid w:val="00774B1C"/>
    <w:rsid w:val="0077537A"/>
    <w:rsid w:val="00775476"/>
    <w:rsid w:val="00776924"/>
    <w:rsid w:val="007776CA"/>
    <w:rsid w:val="00784330"/>
    <w:rsid w:val="00787603"/>
    <w:rsid w:val="00787C91"/>
    <w:rsid w:val="00791991"/>
    <w:rsid w:val="00793CAC"/>
    <w:rsid w:val="00795DB4"/>
    <w:rsid w:val="00797A39"/>
    <w:rsid w:val="007A0D58"/>
    <w:rsid w:val="007A1800"/>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4504"/>
    <w:rsid w:val="007F6E28"/>
    <w:rsid w:val="007F7724"/>
    <w:rsid w:val="00800C7A"/>
    <w:rsid w:val="0080320B"/>
    <w:rsid w:val="008043A0"/>
    <w:rsid w:val="0081069E"/>
    <w:rsid w:val="008150A6"/>
    <w:rsid w:val="008225BA"/>
    <w:rsid w:val="00822B23"/>
    <w:rsid w:val="00825479"/>
    <w:rsid w:val="00827587"/>
    <w:rsid w:val="00831D40"/>
    <w:rsid w:val="00832BC1"/>
    <w:rsid w:val="0083483C"/>
    <w:rsid w:val="00837DCA"/>
    <w:rsid w:val="008415EC"/>
    <w:rsid w:val="00844FE0"/>
    <w:rsid w:val="00846B33"/>
    <w:rsid w:val="008478F9"/>
    <w:rsid w:val="00847DE6"/>
    <w:rsid w:val="00847F3E"/>
    <w:rsid w:val="008503C3"/>
    <w:rsid w:val="00851A7A"/>
    <w:rsid w:val="00855AB6"/>
    <w:rsid w:val="00857661"/>
    <w:rsid w:val="00857BDD"/>
    <w:rsid w:val="00861678"/>
    <w:rsid w:val="00861D90"/>
    <w:rsid w:val="00870471"/>
    <w:rsid w:val="008757A8"/>
    <w:rsid w:val="00880E58"/>
    <w:rsid w:val="00881E4F"/>
    <w:rsid w:val="00883FA0"/>
    <w:rsid w:val="00886D2F"/>
    <w:rsid w:val="008939F2"/>
    <w:rsid w:val="00895794"/>
    <w:rsid w:val="00897C30"/>
    <w:rsid w:val="00897CE7"/>
    <w:rsid w:val="008A3CFF"/>
    <w:rsid w:val="008A4624"/>
    <w:rsid w:val="008A6D9E"/>
    <w:rsid w:val="008B153D"/>
    <w:rsid w:val="008B30F0"/>
    <w:rsid w:val="008B5F07"/>
    <w:rsid w:val="008B6FA6"/>
    <w:rsid w:val="008B77E0"/>
    <w:rsid w:val="008C1F71"/>
    <w:rsid w:val="008C2F01"/>
    <w:rsid w:val="008C75F5"/>
    <w:rsid w:val="008C7DE9"/>
    <w:rsid w:val="008E2244"/>
    <w:rsid w:val="008E2DF4"/>
    <w:rsid w:val="008E3A34"/>
    <w:rsid w:val="008E7211"/>
    <w:rsid w:val="008E7711"/>
    <w:rsid w:val="008F303C"/>
    <w:rsid w:val="008F72C8"/>
    <w:rsid w:val="0090348B"/>
    <w:rsid w:val="00905532"/>
    <w:rsid w:val="00906CA1"/>
    <w:rsid w:val="00915010"/>
    <w:rsid w:val="00917313"/>
    <w:rsid w:val="009260BC"/>
    <w:rsid w:val="00931965"/>
    <w:rsid w:val="009336D7"/>
    <w:rsid w:val="00934C24"/>
    <w:rsid w:val="009525A9"/>
    <w:rsid w:val="00952C09"/>
    <w:rsid w:val="0095432C"/>
    <w:rsid w:val="0095547A"/>
    <w:rsid w:val="00961616"/>
    <w:rsid w:val="0096370C"/>
    <w:rsid w:val="00965ED0"/>
    <w:rsid w:val="009675DA"/>
    <w:rsid w:val="009701FB"/>
    <w:rsid w:val="00970DEF"/>
    <w:rsid w:val="00972BE8"/>
    <w:rsid w:val="009749B3"/>
    <w:rsid w:val="00980247"/>
    <w:rsid w:val="009811C7"/>
    <w:rsid w:val="00981FD1"/>
    <w:rsid w:val="0098223B"/>
    <w:rsid w:val="00985EE7"/>
    <w:rsid w:val="0098781A"/>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11A8"/>
    <w:rsid w:val="00A0493D"/>
    <w:rsid w:val="00A05440"/>
    <w:rsid w:val="00A06E57"/>
    <w:rsid w:val="00A07D37"/>
    <w:rsid w:val="00A119F0"/>
    <w:rsid w:val="00A17F78"/>
    <w:rsid w:val="00A23CD9"/>
    <w:rsid w:val="00A36532"/>
    <w:rsid w:val="00A36EC7"/>
    <w:rsid w:val="00A375F8"/>
    <w:rsid w:val="00A406FE"/>
    <w:rsid w:val="00A40B5F"/>
    <w:rsid w:val="00A44E76"/>
    <w:rsid w:val="00A47DD7"/>
    <w:rsid w:val="00A54922"/>
    <w:rsid w:val="00A560E8"/>
    <w:rsid w:val="00A60948"/>
    <w:rsid w:val="00A62F04"/>
    <w:rsid w:val="00A651A0"/>
    <w:rsid w:val="00A6758E"/>
    <w:rsid w:val="00A70C94"/>
    <w:rsid w:val="00A72DF0"/>
    <w:rsid w:val="00A74156"/>
    <w:rsid w:val="00A7691D"/>
    <w:rsid w:val="00A76C2D"/>
    <w:rsid w:val="00A80798"/>
    <w:rsid w:val="00A817CB"/>
    <w:rsid w:val="00A83CE1"/>
    <w:rsid w:val="00A9339A"/>
    <w:rsid w:val="00A968AB"/>
    <w:rsid w:val="00A96B30"/>
    <w:rsid w:val="00AA19C3"/>
    <w:rsid w:val="00AA2B14"/>
    <w:rsid w:val="00AB42F1"/>
    <w:rsid w:val="00AB5256"/>
    <w:rsid w:val="00AC4B60"/>
    <w:rsid w:val="00AC585D"/>
    <w:rsid w:val="00AD0B10"/>
    <w:rsid w:val="00AE1C1B"/>
    <w:rsid w:val="00AE1C86"/>
    <w:rsid w:val="00AE3EC7"/>
    <w:rsid w:val="00AE48B4"/>
    <w:rsid w:val="00AF5517"/>
    <w:rsid w:val="00AF59A8"/>
    <w:rsid w:val="00AF5D8F"/>
    <w:rsid w:val="00AF6423"/>
    <w:rsid w:val="00AF6A22"/>
    <w:rsid w:val="00B01463"/>
    <w:rsid w:val="00B03FE5"/>
    <w:rsid w:val="00B060CF"/>
    <w:rsid w:val="00B11FEF"/>
    <w:rsid w:val="00B1255B"/>
    <w:rsid w:val="00B17B88"/>
    <w:rsid w:val="00B231E0"/>
    <w:rsid w:val="00B2401E"/>
    <w:rsid w:val="00B25F5C"/>
    <w:rsid w:val="00B30CC7"/>
    <w:rsid w:val="00B367AC"/>
    <w:rsid w:val="00B423BA"/>
    <w:rsid w:val="00B4278D"/>
    <w:rsid w:val="00B428DB"/>
    <w:rsid w:val="00B46404"/>
    <w:rsid w:val="00B51182"/>
    <w:rsid w:val="00B5150E"/>
    <w:rsid w:val="00B52CF5"/>
    <w:rsid w:val="00B53B3F"/>
    <w:rsid w:val="00B56EE5"/>
    <w:rsid w:val="00B63127"/>
    <w:rsid w:val="00B64A1B"/>
    <w:rsid w:val="00B65FA8"/>
    <w:rsid w:val="00B668C9"/>
    <w:rsid w:val="00B67535"/>
    <w:rsid w:val="00B703CD"/>
    <w:rsid w:val="00B707D7"/>
    <w:rsid w:val="00B720B8"/>
    <w:rsid w:val="00B744A1"/>
    <w:rsid w:val="00B75EC0"/>
    <w:rsid w:val="00B80DBB"/>
    <w:rsid w:val="00B82E3E"/>
    <w:rsid w:val="00B863FA"/>
    <w:rsid w:val="00B91471"/>
    <w:rsid w:val="00B964C4"/>
    <w:rsid w:val="00BA4C99"/>
    <w:rsid w:val="00BB0679"/>
    <w:rsid w:val="00BB105F"/>
    <w:rsid w:val="00BB1A97"/>
    <w:rsid w:val="00BB2CDF"/>
    <w:rsid w:val="00BB5BE4"/>
    <w:rsid w:val="00BB5D6E"/>
    <w:rsid w:val="00BC3107"/>
    <w:rsid w:val="00BC3FF8"/>
    <w:rsid w:val="00BC4085"/>
    <w:rsid w:val="00BC5C26"/>
    <w:rsid w:val="00BD2ABF"/>
    <w:rsid w:val="00BD4A06"/>
    <w:rsid w:val="00BD6EDB"/>
    <w:rsid w:val="00BD734D"/>
    <w:rsid w:val="00BD7FBD"/>
    <w:rsid w:val="00BE10B1"/>
    <w:rsid w:val="00BE1C6E"/>
    <w:rsid w:val="00BE6F2A"/>
    <w:rsid w:val="00BF21ED"/>
    <w:rsid w:val="00BF5351"/>
    <w:rsid w:val="00BF630B"/>
    <w:rsid w:val="00C00868"/>
    <w:rsid w:val="00C01D91"/>
    <w:rsid w:val="00C07CB5"/>
    <w:rsid w:val="00C10DC8"/>
    <w:rsid w:val="00C14D38"/>
    <w:rsid w:val="00C1575D"/>
    <w:rsid w:val="00C1706C"/>
    <w:rsid w:val="00C17381"/>
    <w:rsid w:val="00C20BD2"/>
    <w:rsid w:val="00C22052"/>
    <w:rsid w:val="00C22FB8"/>
    <w:rsid w:val="00C24815"/>
    <w:rsid w:val="00C24AD0"/>
    <w:rsid w:val="00C276F6"/>
    <w:rsid w:val="00C32156"/>
    <w:rsid w:val="00C32B73"/>
    <w:rsid w:val="00C32FDF"/>
    <w:rsid w:val="00C34219"/>
    <w:rsid w:val="00C3447C"/>
    <w:rsid w:val="00C34E24"/>
    <w:rsid w:val="00C35983"/>
    <w:rsid w:val="00C41F17"/>
    <w:rsid w:val="00C462D9"/>
    <w:rsid w:val="00C50462"/>
    <w:rsid w:val="00C50D0D"/>
    <w:rsid w:val="00C5494E"/>
    <w:rsid w:val="00C61FC8"/>
    <w:rsid w:val="00C6217B"/>
    <w:rsid w:val="00C6488C"/>
    <w:rsid w:val="00C653F3"/>
    <w:rsid w:val="00C65EB0"/>
    <w:rsid w:val="00C71C38"/>
    <w:rsid w:val="00C7267E"/>
    <w:rsid w:val="00C7285F"/>
    <w:rsid w:val="00C74E67"/>
    <w:rsid w:val="00C753A6"/>
    <w:rsid w:val="00C77BF6"/>
    <w:rsid w:val="00C83E92"/>
    <w:rsid w:val="00C84626"/>
    <w:rsid w:val="00C87110"/>
    <w:rsid w:val="00C93CC8"/>
    <w:rsid w:val="00C942FA"/>
    <w:rsid w:val="00C961D7"/>
    <w:rsid w:val="00C97133"/>
    <w:rsid w:val="00CA1679"/>
    <w:rsid w:val="00CA4165"/>
    <w:rsid w:val="00CA4BD4"/>
    <w:rsid w:val="00CA4D7D"/>
    <w:rsid w:val="00CB2F44"/>
    <w:rsid w:val="00CB43D7"/>
    <w:rsid w:val="00CC07E1"/>
    <w:rsid w:val="00CC2E3F"/>
    <w:rsid w:val="00CC5F79"/>
    <w:rsid w:val="00CD0011"/>
    <w:rsid w:val="00CD281B"/>
    <w:rsid w:val="00CE00A8"/>
    <w:rsid w:val="00CE1E14"/>
    <w:rsid w:val="00CE1FE6"/>
    <w:rsid w:val="00CE20F5"/>
    <w:rsid w:val="00CE3CC6"/>
    <w:rsid w:val="00CF2C06"/>
    <w:rsid w:val="00CF341A"/>
    <w:rsid w:val="00CF474C"/>
    <w:rsid w:val="00CF5AAA"/>
    <w:rsid w:val="00D01761"/>
    <w:rsid w:val="00D0582A"/>
    <w:rsid w:val="00D06682"/>
    <w:rsid w:val="00D11FB5"/>
    <w:rsid w:val="00D24F52"/>
    <w:rsid w:val="00D278C2"/>
    <w:rsid w:val="00D3260B"/>
    <w:rsid w:val="00D328D0"/>
    <w:rsid w:val="00D336C3"/>
    <w:rsid w:val="00D357D6"/>
    <w:rsid w:val="00D363C7"/>
    <w:rsid w:val="00D406E4"/>
    <w:rsid w:val="00D40721"/>
    <w:rsid w:val="00D41043"/>
    <w:rsid w:val="00D41E01"/>
    <w:rsid w:val="00D45B88"/>
    <w:rsid w:val="00D46C43"/>
    <w:rsid w:val="00D5789C"/>
    <w:rsid w:val="00D6053D"/>
    <w:rsid w:val="00D6118A"/>
    <w:rsid w:val="00D618CB"/>
    <w:rsid w:val="00D6621C"/>
    <w:rsid w:val="00D67C7A"/>
    <w:rsid w:val="00D742A4"/>
    <w:rsid w:val="00D757ED"/>
    <w:rsid w:val="00D81372"/>
    <w:rsid w:val="00D8216C"/>
    <w:rsid w:val="00D824DA"/>
    <w:rsid w:val="00D82B8C"/>
    <w:rsid w:val="00D939E8"/>
    <w:rsid w:val="00D97751"/>
    <w:rsid w:val="00DA193F"/>
    <w:rsid w:val="00DB62E1"/>
    <w:rsid w:val="00DB738C"/>
    <w:rsid w:val="00DB7895"/>
    <w:rsid w:val="00DC120D"/>
    <w:rsid w:val="00DC4041"/>
    <w:rsid w:val="00DC5030"/>
    <w:rsid w:val="00DC545E"/>
    <w:rsid w:val="00DC611E"/>
    <w:rsid w:val="00DC735B"/>
    <w:rsid w:val="00DD1F3F"/>
    <w:rsid w:val="00DD2508"/>
    <w:rsid w:val="00DD2926"/>
    <w:rsid w:val="00DD7910"/>
    <w:rsid w:val="00DE2D7D"/>
    <w:rsid w:val="00DE3EBC"/>
    <w:rsid w:val="00DE4B2C"/>
    <w:rsid w:val="00DE5FB4"/>
    <w:rsid w:val="00DF033A"/>
    <w:rsid w:val="00DF13A5"/>
    <w:rsid w:val="00DF207F"/>
    <w:rsid w:val="00DF2166"/>
    <w:rsid w:val="00DF2400"/>
    <w:rsid w:val="00E00878"/>
    <w:rsid w:val="00E03C7A"/>
    <w:rsid w:val="00E047E4"/>
    <w:rsid w:val="00E059B3"/>
    <w:rsid w:val="00E11DC5"/>
    <w:rsid w:val="00E24D61"/>
    <w:rsid w:val="00E314AD"/>
    <w:rsid w:val="00E4695B"/>
    <w:rsid w:val="00E47912"/>
    <w:rsid w:val="00E5248F"/>
    <w:rsid w:val="00E52A35"/>
    <w:rsid w:val="00E5379D"/>
    <w:rsid w:val="00E53860"/>
    <w:rsid w:val="00E57BE9"/>
    <w:rsid w:val="00E60138"/>
    <w:rsid w:val="00E61129"/>
    <w:rsid w:val="00E64430"/>
    <w:rsid w:val="00E729DD"/>
    <w:rsid w:val="00E755FE"/>
    <w:rsid w:val="00E80EBC"/>
    <w:rsid w:val="00E81970"/>
    <w:rsid w:val="00E85C58"/>
    <w:rsid w:val="00E8677D"/>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2FA1"/>
    <w:rsid w:val="00EE40DC"/>
    <w:rsid w:val="00EE6257"/>
    <w:rsid w:val="00EF3F88"/>
    <w:rsid w:val="00F03092"/>
    <w:rsid w:val="00F03830"/>
    <w:rsid w:val="00F125A9"/>
    <w:rsid w:val="00F16E50"/>
    <w:rsid w:val="00F211CE"/>
    <w:rsid w:val="00F27F9D"/>
    <w:rsid w:val="00F40ABC"/>
    <w:rsid w:val="00F42643"/>
    <w:rsid w:val="00F46BD7"/>
    <w:rsid w:val="00F52D46"/>
    <w:rsid w:val="00F574B6"/>
    <w:rsid w:val="00F57E90"/>
    <w:rsid w:val="00F606D0"/>
    <w:rsid w:val="00F6332B"/>
    <w:rsid w:val="00F67B0E"/>
    <w:rsid w:val="00F71106"/>
    <w:rsid w:val="00F714F1"/>
    <w:rsid w:val="00F7450E"/>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2A2"/>
    <w:rsid w:val="00FC73AE"/>
    <w:rsid w:val="00FD2449"/>
    <w:rsid w:val="00FD6C00"/>
    <w:rsid w:val="00FD6EAA"/>
    <w:rsid w:val="00FE7BF4"/>
    <w:rsid w:val="00FF011A"/>
    <w:rsid w:val="00FF278B"/>
    <w:rsid w:val="00FF573E"/>
    <w:rsid w:val="00FF6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EB2C7-F06B-4305-B474-73E4A0D2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15950046">
      <w:bodyDiv w:val="1"/>
      <w:marLeft w:val="0"/>
      <w:marRight w:val="0"/>
      <w:marTop w:val="0"/>
      <w:marBottom w:val="0"/>
      <w:divBdr>
        <w:top w:val="none" w:sz="0" w:space="0" w:color="auto"/>
        <w:left w:val="none" w:sz="0" w:space="0" w:color="auto"/>
        <w:bottom w:val="none" w:sz="0" w:space="0" w:color="auto"/>
        <w:right w:val="none" w:sz="0" w:space="0" w:color="auto"/>
      </w:divBdr>
    </w:div>
    <w:div w:id="131489672">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136341524">
      <w:bodyDiv w:val="1"/>
      <w:marLeft w:val="0"/>
      <w:marRight w:val="0"/>
      <w:marTop w:val="0"/>
      <w:marBottom w:val="0"/>
      <w:divBdr>
        <w:top w:val="none" w:sz="0" w:space="0" w:color="auto"/>
        <w:left w:val="none" w:sz="0" w:space="0" w:color="auto"/>
        <w:bottom w:val="none" w:sz="0" w:space="0" w:color="auto"/>
        <w:right w:val="none" w:sz="0" w:space="0" w:color="auto"/>
      </w:divBdr>
    </w:div>
    <w:div w:id="165026343">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19162627">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47626553">
      <w:bodyDiv w:val="1"/>
      <w:marLeft w:val="0"/>
      <w:marRight w:val="0"/>
      <w:marTop w:val="0"/>
      <w:marBottom w:val="0"/>
      <w:divBdr>
        <w:top w:val="none" w:sz="0" w:space="0" w:color="auto"/>
        <w:left w:val="none" w:sz="0" w:space="0" w:color="auto"/>
        <w:bottom w:val="none" w:sz="0" w:space="0" w:color="auto"/>
        <w:right w:val="none" w:sz="0" w:space="0" w:color="auto"/>
      </w:divBdr>
    </w:div>
    <w:div w:id="464473982">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488448291">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591354503">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48365941">
      <w:bodyDiv w:val="1"/>
      <w:marLeft w:val="0"/>
      <w:marRight w:val="0"/>
      <w:marTop w:val="0"/>
      <w:marBottom w:val="0"/>
      <w:divBdr>
        <w:top w:val="none" w:sz="0" w:space="0" w:color="auto"/>
        <w:left w:val="none" w:sz="0" w:space="0" w:color="auto"/>
        <w:bottom w:val="none" w:sz="0" w:space="0" w:color="auto"/>
        <w:right w:val="none" w:sz="0" w:space="0" w:color="auto"/>
      </w:divBdr>
    </w:div>
    <w:div w:id="660088614">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38235464">
      <w:bodyDiv w:val="1"/>
      <w:marLeft w:val="0"/>
      <w:marRight w:val="0"/>
      <w:marTop w:val="0"/>
      <w:marBottom w:val="0"/>
      <w:divBdr>
        <w:top w:val="none" w:sz="0" w:space="0" w:color="auto"/>
        <w:left w:val="none" w:sz="0" w:space="0" w:color="auto"/>
        <w:bottom w:val="none" w:sz="0" w:space="0" w:color="auto"/>
        <w:right w:val="none" w:sz="0" w:space="0" w:color="auto"/>
      </w:divBdr>
    </w:div>
    <w:div w:id="842745120">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37564895">
      <w:bodyDiv w:val="1"/>
      <w:marLeft w:val="0"/>
      <w:marRight w:val="0"/>
      <w:marTop w:val="0"/>
      <w:marBottom w:val="0"/>
      <w:divBdr>
        <w:top w:val="none" w:sz="0" w:space="0" w:color="auto"/>
        <w:left w:val="none" w:sz="0" w:space="0" w:color="auto"/>
        <w:bottom w:val="none" w:sz="0" w:space="0" w:color="auto"/>
        <w:right w:val="none" w:sz="0" w:space="0" w:color="auto"/>
      </w:divBdr>
    </w:div>
    <w:div w:id="954826541">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967904296">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2250704">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68635832">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54618389">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2452549">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1989700916">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3631-878A-4DDE-AC34-E3F8E179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4482</Words>
  <Characters>24651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 Elena Martínez Rameño</cp:lastModifiedBy>
  <cp:revision>2</cp:revision>
  <cp:lastPrinted>2021-04-23T15:37:00Z</cp:lastPrinted>
  <dcterms:created xsi:type="dcterms:W3CDTF">2022-01-29T01:13:00Z</dcterms:created>
  <dcterms:modified xsi:type="dcterms:W3CDTF">2022-01-29T01:13:00Z</dcterms:modified>
</cp:coreProperties>
</file>